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151" w14:textId="77777777" w:rsidR="005E133D" w:rsidRPr="006B0844" w:rsidRDefault="00F56655" w:rsidP="005E133D">
      <w:pPr>
        <w:spacing w:after="0" w:line="240" w:lineRule="auto"/>
        <w:rPr>
          <w:lang w:val="it-IT"/>
        </w:rPr>
      </w:pPr>
      <w:r w:rsidRPr="006B0844">
        <w:rPr>
          <w:lang w:val="it-IT"/>
        </w:rPr>
        <w:t xml:space="preserve">                   </w:t>
      </w:r>
      <w:r w:rsidR="005E133D" w:rsidRPr="0029376F">
        <w:rPr>
          <w:noProof/>
          <w:lang w:val="hr-HR" w:eastAsia="hr-HR"/>
        </w:rPr>
        <w:drawing>
          <wp:inline distT="0" distB="0" distL="0" distR="0" wp14:anchorId="5FCF9877" wp14:editId="3A18F442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D61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2A67FE63" w14:textId="77777777" w:rsidR="005E133D" w:rsidRPr="006B0844" w:rsidRDefault="005E133D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REPUBLIKA HRVATSKA</w:t>
      </w:r>
      <w:r w:rsidRPr="006B0844">
        <w:rPr>
          <w:rFonts w:ascii="Times New Roman" w:hAnsi="Times New Roman" w:cs="Times New Roman"/>
          <w:b/>
          <w:lang w:val="it-IT"/>
        </w:rPr>
        <w:tab/>
      </w:r>
    </w:p>
    <w:p w14:paraId="7296EC5C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ISTARSKA ŽUPANIJA</w:t>
      </w:r>
    </w:p>
    <w:p w14:paraId="22F681CE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GRAD POREČ – PARENZO</w:t>
      </w:r>
    </w:p>
    <w:p w14:paraId="65DE8364" w14:textId="77777777" w:rsidR="004C02D6" w:rsidRPr="006B0844" w:rsidRDefault="004C02D6" w:rsidP="004C02D6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CITTA DI POREČ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– </w:t>
      </w:r>
      <w:r w:rsidRPr="006B0844">
        <w:rPr>
          <w:rFonts w:ascii="Times New Roman" w:hAnsi="Times New Roman" w:cs="Times New Roman"/>
          <w:b/>
          <w:lang w:val="it-IT"/>
        </w:rPr>
        <w:t>PARENZO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</w:t>
      </w:r>
    </w:p>
    <w:p w14:paraId="24637F14" w14:textId="77777777" w:rsidR="00C54739" w:rsidRPr="006B0844" w:rsidRDefault="004C02D6" w:rsidP="003D3453">
      <w:p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</w:t>
      </w:r>
      <w:r w:rsidR="00105413" w:rsidRPr="006B0844">
        <w:rPr>
          <w:rFonts w:ascii="Times New Roman" w:hAnsi="Times New Roman" w:cs="Times New Roman"/>
          <w:lang w:val="it-IT"/>
        </w:rPr>
        <w:t>djel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C54739" w:rsidRPr="006B0844">
        <w:rPr>
          <w:rFonts w:ascii="Times New Roman" w:hAnsi="Times New Roman" w:cs="Times New Roman"/>
          <w:lang w:val="it-IT"/>
        </w:rPr>
        <w:br/>
      </w:r>
    </w:p>
    <w:p w14:paraId="180EDD63" w14:textId="77777777" w:rsidR="004C02D6" w:rsidRPr="006B0844" w:rsidRDefault="004C02D6" w:rsidP="004C02D6">
      <w:pPr>
        <w:spacing w:after="0" w:line="240" w:lineRule="auto"/>
        <w:rPr>
          <w:lang w:val="it-IT"/>
        </w:rPr>
      </w:pPr>
    </w:p>
    <w:p w14:paraId="0D4FDE82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C17D5E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975CCF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7461074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65F2065C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0EAD78F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C5C3E2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9C9104C" w14:textId="77777777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5182FAF1" w14:textId="46166670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>za financiranje programa i projekata organizacija civilnog društva u području razvoja civilnog društva, kulture</w:t>
      </w:r>
      <w:r w:rsidR="005C59DE">
        <w:rPr>
          <w:rFonts w:ascii="Times New Roman" w:hAnsi="Times New Roman" w:cs="Times New Roman"/>
          <w:b/>
          <w:sz w:val="28"/>
          <w:szCs w:val="28"/>
          <w:lang w:val="hr-HR"/>
        </w:rPr>
        <w:t>,</w:t>
      </w:r>
      <w:r w:rsidR="00F56655"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1D1F5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>sporta</w:t>
      </w:r>
      <w:r w:rsidR="005C59D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i rekreacije</w:t>
      </w:r>
      <w:r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</w:t>
      </w:r>
      <w:r w:rsidR="003A639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socijalne skrbi</w:t>
      </w:r>
    </w:p>
    <w:p w14:paraId="28E1C665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884D82B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1DC498" w14:textId="7E74442A" w:rsidR="00B33A87" w:rsidRDefault="005E133D" w:rsidP="000F12ED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6B0844">
        <w:rPr>
          <w:rFonts w:ascii="Times New Roman" w:hAnsi="Times New Roman" w:cs="Times New Roman"/>
          <w:b/>
          <w:sz w:val="36"/>
          <w:lang w:val="hr-HR"/>
        </w:rPr>
        <w:t>A</w:t>
      </w:r>
      <w:r w:rsidRPr="00D74584">
        <w:rPr>
          <w:rFonts w:ascii="Times New Roman" w:hAnsi="Times New Roman" w:cs="Times New Roman"/>
          <w:b/>
          <w:sz w:val="36"/>
          <w:lang w:val="hr-HR"/>
        </w:rPr>
        <w:t xml:space="preserve">1 – </w:t>
      </w:r>
      <w:r w:rsidRPr="006B0844">
        <w:rPr>
          <w:rFonts w:ascii="Times New Roman" w:hAnsi="Times New Roman" w:cs="Times New Roman"/>
          <w:b/>
          <w:sz w:val="36"/>
          <w:lang w:val="hr-HR"/>
        </w:rPr>
        <w:t>UPUTE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ZA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PRIJAVITELJE</w:t>
      </w:r>
    </w:p>
    <w:p w14:paraId="0E122E74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A8CCC37" w14:textId="77777777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36833D09" w14:textId="446DB68D" w:rsidR="005E133D" w:rsidRPr="005752F1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D74584">
        <w:rPr>
          <w:rFonts w:ascii="Times New Roman" w:hAnsi="Times New Roman" w:cs="Times New Roman"/>
          <w:sz w:val="24"/>
          <w:lang w:val="hr-HR"/>
        </w:rPr>
        <w:t>Datum objave natječaja</w:t>
      </w:r>
      <w:r w:rsidRPr="005752F1">
        <w:rPr>
          <w:rFonts w:ascii="Times New Roman" w:hAnsi="Times New Roman" w:cs="Times New Roman"/>
          <w:sz w:val="24"/>
          <w:lang w:val="hr-HR"/>
        </w:rPr>
        <w:t xml:space="preserve">: </w:t>
      </w:r>
      <w:r w:rsidR="0036411F">
        <w:rPr>
          <w:rFonts w:ascii="Times New Roman" w:hAnsi="Times New Roman" w:cs="Times New Roman"/>
          <w:sz w:val="24"/>
          <w:lang w:val="hr-HR"/>
        </w:rPr>
        <w:t>02</w:t>
      </w:r>
      <w:r w:rsidR="0032353C" w:rsidRPr="005752F1">
        <w:rPr>
          <w:rFonts w:ascii="Times New Roman" w:hAnsi="Times New Roman" w:cs="Times New Roman"/>
          <w:sz w:val="24"/>
          <w:lang w:val="hr-HR"/>
        </w:rPr>
        <w:t>.</w:t>
      </w:r>
      <w:r w:rsidR="00E63BDC" w:rsidRPr="005752F1">
        <w:rPr>
          <w:rFonts w:ascii="Times New Roman" w:hAnsi="Times New Roman" w:cs="Times New Roman"/>
          <w:sz w:val="24"/>
          <w:lang w:val="hr-HR"/>
        </w:rPr>
        <w:t>0</w:t>
      </w:r>
      <w:r w:rsidR="0032353C" w:rsidRPr="005752F1">
        <w:rPr>
          <w:rFonts w:ascii="Times New Roman" w:hAnsi="Times New Roman" w:cs="Times New Roman"/>
          <w:sz w:val="24"/>
          <w:lang w:val="hr-HR"/>
        </w:rPr>
        <w:t>1.</w:t>
      </w:r>
      <w:r w:rsidR="00DF4E85" w:rsidRPr="005752F1">
        <w:rPr>
          <w:rFonts w:ascii="Times New Roman" w:hAnsi="Times New Roman" w:cs="Times New Roman"/>
          <w:sz w:val="24"/>
          <w:lang w:val="hr-HR"/>
        </w:rPr>
        <w:t>202</w:t>
      </w:r>
      <w:r w:rsidR="00362BFE">
        <w:rPr>
          <w:rFonts w:ascii="Times New Roman" w:hAnsi="Times New Roman" w:cs="Times New Roman"/>
          <w:sz w:val="24"/>
          <w:lang w:val="hr-HR"/>
        </w:rPr>
        <w:t>4</w:t>
      </w:r>
      <w:r w:rsidR="00887DC6" w:rsidRPr="005752F1">
        <w:rPr>
          <w:rFonts w:ascii="Times New Roman" w:hAnsi="Times New Roman" w:cs="Times New Roman"/>
          <w:sz w:val="24"/>
          <w:lang w:val="hr-HR"/>
        </w:rPr>
        <w:t>.</w:t>
      </w:r>
    </w:p>
    <w:p w14:paraId="63C9610D" w14:textId="5CEE2D85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5752F1">
        <w:rPr>
          <w:rFonts w:ascii="Times New Roman" w:hAnsi="Times New Roman" w:cs="Times New Roman"/>
          <w:sz w:val="24"/>
          <w:lang w:val="hr-HR"/>
        </w:rPr>
        <w:t>Rok za dostavu prijava na natječaj</w:t>
      </w:r>
      <w:r w:rsidRPr="00B00017">
        <w:rPr>
          <w:rFonts w:ascii="Times New Roman" w:hAnsi="Times New Roman" w:cs="Times New Roman"/>
          <w:sz w:val="24"/>
          <w:lang w:val="hr-HR"/>
        </w:rPr>
        <w:t>:</w:t>
      </w:r>
      <w:r w:rsidR="0036411F">
        <w:rPr>
          <w:rFonts w:ascii="Times New Roman" w:hAnsi="Times New Roman" w:cs="Times New Roman"/>
          <w:sz w:val="24"/>
          <w:lang w:val="hr-HR"/>
        </w:rPr>
        <w:t>02</w:t>
      </w:r>
      <w:r w:rsidR="0032353C" w:rsidRPr="00B00017">
        <w:rPr>
          <w:rFonts w:ascii="Times New Roman" w:hAnsi="Times New Roman" w:cs="Times New Roman"/>
          <w:sz w:val="24"/>
          <w:lang w:val="hr-HR"/>
        </w:rPr>
        <w:t>.0</w:t>
      </w:r>
      <w:r w:rsidR="00E63BDC" w:rsidRPr="00B00017">
        <w:rPr>
          <w:rFonts w:ascii="Times New Roman" w:hAnsi="Times New Roman" w:cs="Times New Roman"/>
          <w:sz w:val="24"/>
          <w:lang w:val="hr-HR"/>
        </w:rPr>
        <w:t>2</w:t>
      </w:r>
      <w:r w:rsidR="0032353C" w:rsidRPr="00B00017">
        <w:rPr>
          <w:rFonts w:ascii="Times New Roman" w:hAnsi="Times New Roman" w:cs="Times New Roman"/>
          <w:sz w:val="24"/>
          <w:lang w:val="hr-HR"/>
        </w:rPr>
        <w:t>.20</w:t>
      </w:r>
      <w:r w:rsidR="00DF4E85" w:rsidRPr="00B00017">
        <w:rPr>
          <w:rFonts w:ascii="Times New Roman" w:hAnsi="Times New Roman" w:cs="Times New Roman"/>
          <w:sz w:val="24"/>
          <w:lang w:val="hr-HR"/>
        </w:rPr>
        <w:t>2</w:t>
      </w:r>
      <w:r w:rsidR="00362BFE" w:rsidRPr="00B00017">
        <w:rPr>
          <w:rFonts w:ascii="Times New Roman" w:hAnsi="Times New Roman" w:cs="Times New Roman"/>
          <w:sz w:val="24"/>
          <w:lang w:val="hr-HR"/>
        </w:rPr>
        <w:t>4</w:t>
      </w:r>
      <w:r w:rsidR="00887DC6" w:rsidRPr="00B00017">
        <w:rPr>
          <w:rFonts w:ascii="Times New Roman" w:hAnsi="Times New Roman" w:cs="Times New Roman"/>
          <w:sz w:val="24"/>
          <w:lang w:val="hr-HR"/>
        </w:rPr>
        <w:t>.</w:t>
      </w:r>
    </w:p>
    <w:p w14:paraId="3F9D274F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AF9D7A5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D29588" w14:textId="77777777" w:rsidR="00D710E4" w:rsidRPr="006B0844" w:rsidRDefault="00B735EB" w:rsidP="00787BB8">
      <w:pPr>
        <w:jc w:val="both"/>
        <w:rPr>
          <w:rFonts w:ascii="Times New Roman" w:hAnsi="Times New Roman" w:cs="Times New Roman"/>
          <w:lang w:val="hr-HR"/>
        </w:rPr>
      </w:pPr>
      <w:r w:rsidRPr="006B0844">
        <w:rPr>
          <w:rFonts w:ascii="Times New Roman" w:hAnsi="Times New Roman" w:cs="Times New Roman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val="en-US"/>
        </w:rPr>
        <w:id w:val="12321697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2BF4BEA" w14:textId="72EFBE34" w:rsidR="00787BB8" w:rsidRPr="00777C25" w:rsidRDefault="00787BB8" w:rsidP="00D5161E">
          <w:pPr>
            <w:pStyle w:val="TOCNaslov"/>
            <w:tabs>
              <w:tab w:val="left" w:pos="3144"/>
              <w:tab w:val="center" w:pos="4702"/>
            </w:tabs>
            <w:rPr>
              <w:sz w:val="24"/>
            </w:rPr>
          </w:pPr>
          <w:r w:rsidRPr="00777C25">
            <w:rPr>
              <w:rFonts w:asciiTheme="minorHAnsi" w:hAnsiTheme="minorHAnsi" w:cstheme="minorHAnsi"/>
              <w:color w:val="000000" w:themeColor="text1"/>
              <w:sz w:val="20"/>
            </w:rPr>
            <w:t>Sadržaj</w:t>
          </w:r>
          <w:r w:rsidR="00F81786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  <w:r w:rsidR="00D5161E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</w:p>
        <w:p w14:paraId="284A7F67" w14:textId="2384D57A" w:rsidR="00E60A19" w:rsidRDefault="00BC6EDD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begin"/>
          </w:r>
          <w:r w:rsidR="00787BB8" w:rsidRPr="00D74584">
            <w:rPr>
              <w:rFonts w:ascii="Times New Roman" w:hAnsi="Times New Roman" w:cs="Times New Roman"/>
              <w:sz w:val="20"/>
              <w:lang w:val="hr-HR"/>
            </w:rPr>
            <w:instrText xml:space="preserve"> TOC \o "1-3" \h \z \u </w:instrText>
          </w: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separate"/>
          </w:r>
          <w:hyperlink w:anchor="_Toc153974688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 CILJEVI I PRIORITETNA PODRUČJA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_Toc153974688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D0660B8" w14:textId="7309186D" w:rsidR="00E60A19" w:rsidRDefault="00CE7860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53974689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1.1.</w:t>
            </w:r>
            <w:r w:rsidR="00E60A19">
              <w:rPr>
                <w:rFonts w:eastAsiaTheme="minorEastAsia"/>
                <w:noProof/>
                <w:lang w:val="hr-HR" w:eastAsia="hr-HR"/>
              </w:rPr>
              <w:tab/>
            </w:r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CILJEVI I PRIORITETI NATJEČAJA TE OPIS POTREBE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_Toc153974689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08B94591" w14:textId="405E8272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0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 PRIORITETNA PODRUČJA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_Toc153974690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5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6AE9388" w14:textId="31E3F3B6" w:rsidR="00E60A19" w:rsidRDefault="00CE7860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53974691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</w:t>
            </w:r>
            <w:r w:rsidR="00E60A19">
              <w:rPr>
                <w:rFonts w:eastAsiaTheme="minorEastAsia"/>
                <w:noProof/>
                <w:lang w:val="hr-HR" w:eastAsia="hr-HR"/>
              </w:rPr>
              <w:tab/>
            </w:r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PLANIRANI IZNOSI I UKUPNA VRIJEDNOST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_Toc153974691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7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25EA9AA" w14:textId="3146B099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2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1.5. PROVEDBA NATJEČAJNOG POSTUPKA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_Toc153974692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9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749FAFC1" w14:textId="76BD5FEA" w:rsidR="00E60A19" w:rsidRDefault="00CE7860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693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2. FORMALNI UVJETI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_Toc153974693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10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2D266684" w14:textId="04FB5A60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4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2.1. PRIHVATLJIVI  PRIJAVITELJI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_Toc153974694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10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537A2E8" w14:textId="176EB3FC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5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2.2. NEPRIHVATLJIVI  PRIJAVITELJI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_Toc153974695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11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27166AA" w14:textId="2A7FB6ED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6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2.3. PRIHVATLJIVI PARTNERI NA PROGRAMU/PROJEKTU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_Toc153974696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11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37C4D11" w14:textId="1937AEC1" w:rsidR="00E60A19" w:rsidRDefault="00CE7860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697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</w:t>
            </w:r>
            <w:r w:rsidR="00E60A19">
              <w:rPr>
                <w:rFonts w:eastAsiaTheme="minorEastAsia"/>
                <w:noProof/>
                <w:lang w:val="hr-HR" w:eastAsia="hr-HR"/>
              </w:rPr>
              <w:tab/>
            </w:r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PRIHVATLJIVI I NEPRIHVATLJIVI TROŠKOVI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_Toc153974697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12A55FB1" w14:textId="610CBEE6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8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3.1. PRIHVATLJIVI TROŠKOVI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_Toc153974698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6D54CCF5" w14:textId="601C2DEE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699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3.2. NEPRIHVATLJIVI TROŠKOVI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_Toc153974699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6947D407" w14:textId="083DC6E7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0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3.3. ZABRANA DVOSTRUKOG FINANCIRANJA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_Toc153974700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039E08A8" w14:textId="509EC4BD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1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3.4. IZNOS SUFINANCIRANJA OD STRANE PRIJAVITELJA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_Toc153974701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60BECF06" w14:textId="57F57DC5" w:rsidR="00E60A19" w:rsidRDefault="00CE7860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702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4. NAČIN PRIJAVE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_Toc153974702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131909A6" w14:textId="56047409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3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4.1. DOKUMENTI ZA PRIJAVU PROGRAMA/PROJEKTA ZA IZNOSE VEĆE OD 1.000,00 EURA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_Toc153974703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293F16F" w14:textId="6B30905B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4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 xml:space="preserve">4.2. DOKUMENTI ZA PRIJAVU PROGRAMA/PROJEKTA ZA IZNOSE MANJE OD 1.000,00 EURA 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_Toc153974704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14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0A1F7C8" w14:textId="5B27E5EE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5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4.3. GDJE POSLATI PRIJAVU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_Toc153974705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16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20AB7FEF" w14:textId="13C4D957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6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4.4. ROK ZA PODNOŠENJE PRIJAVA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_Toc153974706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16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6E57CA37" w14:textId="0A097577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7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4.5. KOME SE OBRATITI UKOLIKO IMATE PITANJA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_Toc153974707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16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8F58A61" w14:textId="22C7C9BE" w:rsidR="00E60A19" w:rsidRDefault="00CE7860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708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 PROCJENA PRIJAVA I DONOŠENJE ODLUKE O DODJEL ISREDSTAVA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_Toc153974708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16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ECA8261" w14:textId="5FEDC2E9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09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5.1. PROVJERA ISPUNJAVANJA FORMALNIH UVJETA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_Toc153974709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16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79F8A697" w14:textId="2B05C662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0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5.2. POSTUPAK OCJENE PRIJAVA KOJE SU ZADOVOLJILE UVJETE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_Toc153974710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18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531BE983" w14:textId="4D95ADF5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1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5.3. OBAVIJEST O DONESENOJ ODLUCI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_Toc153974711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21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70DA2DC3" w14:textId="5692AC37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2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5.4. PRAVO NA PRIGOVOR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_Toc153974712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21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7D1A969C" w14:textId="2CB4C1D0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3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5.5. POSTUPAK PREGOVARANJA S ORGANIZACIJAMA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_Toc153974713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21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0010D9C9" w14:textId="0E9C96F4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4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5.6. DOSTAVA DODATNE DOKUMENTACIJE PRIJE UGOVARANJA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_Toc153974714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217F91EB" w14:textId="4CE9661A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5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5.7. UGOVARANJE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_Toc153974715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360DAA0F" w14:textId="3855CF5E" w:rsidR="00E60A19" w:rsidRDefault="00CE7860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53974716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5.8. DINAMIKA PLAĆANJA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_Toc153974716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4541BFB7" w14:textId="78326664" w:rsidR="00E60A19" w:rsidRDefault="00CE7860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717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</w:rPr>
              <w:t>6. INDIKATIVNI KALENDAR NATJEČAJNOG POSTUPKA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_Toc153974717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22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0664A727" w14:textId="4A4ED842" w:rsidR="00E60A19" w:rsidRDefault="00CE7860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718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7.  PRAĆENJE PROVEDBE ODOBRENIH I FINANCIRANIH PROGRAMA/PROJEKATA I VREDNOVANJE PROVEDENIH NATJEČAJA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_Toc153974718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5E6D2436" w14:textId="06699549" w:rsidR="00E60A19" w:rsidRDefault="00CE7860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53974719" w:history="1"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8.</w:t>
            </w:r>
            <w:r w:rsidR="00E60A19">
              <w:rPr>
                <w:rFonts w:eastAsiaTheme="minorEastAsia"/>
                <w:noProof/>
                <w:lang w:val="hr-HR" w:eastAsia="hr-HR"/>
              </w:rPr>
              <w:tab/>
            </w:r>
            <w:r w:rsidR="00E60A19" w:rsidRPr="00E5364B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POPIS NATJEČAJNE DOKUMENTACIJE</w:t>
            </w:r>
            <w:r w:rsidR="00E60A19">
              <w:rPr>
                <w:noProof/>
                <w:webHidden/>
              </w:rPr>
              <w:tab/>
            </w:r>
            <w:r w:rsidR="00E60A19">
              <w:rPr>
                <w:noProof/>
                <w:webHidden/>
              </w:rPr>
              <w:fldChar w:fldCharType="begin"/>
            </w:r>
            <w:r w:rsidR="00E60A19">
              <w:rPr>
                <w:noProof/>
                <w:webHidden/>
              </w:rPr>
              <w:instrText xml:space="preserve"> PAGEREF _Toc153974719 \h </w:instrText>
            </w:r>
            <w:r w:rsidR="00E60A19">
              <w:rPr>
                <w:noProof/>
                <w:webHidden/>
              </w:rPr>
            </w:r>
            <w:r w:rsidR="00E60A19">
              <w:rPr>
                <w:noProof/>
                <w:webHidden/>
              </w:rPr>
              <w:fldChar w:fldCharType="separate"/>
            </w:r>
            <w:r w:rsidR="00921480">
              <w:rPr>
                <w:noProof/>
                <w:webHidden/>
              </w:rPr>
              <w:t>23</w:t>
            </w:r>
            <w:r w:rsidR="00E60A19">
              <w:rPr>
                <w:noProof/>
                <w:webHidden/>
              </w:rPr>
              <w:fldChar w:fldCharType="end"/>
            </w:r>
          </w:hyperlink>
        </w:p>
        <w:p w14:paraId="6C0641B5" w14:textId="1C13096E" w:rsidR="00B735EB" w:rsidRPr="000D3561" w:rsidRDefault="00BC6EDD" w:rsidP="006A57F0">
          <w:pPr>
            <w:tabs>
              <w:tab w:val="left" w:pos="7817"/>
            </w:tabs>
            <w:spacing w:line="240" w:lineRule="auto"/>
            <w:rPr>
              <w:rFonts w:ascii="Times New Roman" w:hAnsi="Times New Roman" w:cs="Times New Roman"/>
              <w:sz w:val="20"/>
              <w:lang w:val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end"/>
          </w:r>
        </w:p>
      </w:sdtContent>
    </w:sdt>
    <w:p w14:paraId="4A1224A7" w14:textId="77777777" w:rsidR="000D3561" w:rsidRDefault="000D3561" w:rsidP="00787BB8">
      <w:pPr>
        <w:pStyle w:val="Naslov1"/>
        <w:rPr>
          <w:rFonts w:ascii="Times New Roman" w:hAnsi="Times New Roman" w:cs="Times New Roman"/>
          <w:lang w:val="it-IT"/>
        </w:rPr>
      </w:pPr>
    </w:p>
    <w:p w14:paraId="38CC44A7" w14:textId="77777777" w:rsidR="004666CE" w:rsidRDefault="004666CE" w:rsidP="004666CE">
      <w:pPr>
        <w:rPr>
          <w:lang w:val="it-IT"/>
        </w:rPr>
      </w:pPr>
    </w:p>
    <w:p w14:paraId="387BDF20" w14:textId="77777777" w:rsidR="004666CE" w:rsidRPr="004666CE" w:rsidRDefault="004666CE" w:rsidP="004666CE">
      <w:pPr>
        <w:rPr>
          <w:lang w:val="it-IT"/>
        </w:rPr>
      </w:pPr>
    </w:p>
    <w:p w14:paraId="56626CEE" w14:textId="3E306F6C" w:rsidR="00D74584" w:rsidRPr="004C506C" w:rsidRDefault="006A4086" w:rsidP="00E60A19">
      <w:pPr>
        <w:pStyle w:val="Naslov1"/>
        <w:tabs>
          <w:tab w:val="left" w:pos="6030"/>
        </w:tabs>
        <w:rPr>
          <w:rFonts w:ascii="Times New Roman" w:hAnsi="Times New Roman" w:cs="Times New Roman"/>
          <w:lang w:val="it-IT"/>
        </w:rPr>
      </w:pPr>
      <w:bookmarkStart w:id="0" w:name="_Toc153974688"/>
      <w:r w:rsidRPr="006B0844">
        <w:rPr>
          <w:rFonts w:ascii="Times New Roman" w:hAnsi="Times New Roman" w:cs="Times New Roman"/>
          <w:lang w:val="it-IT"/>
        </w:rPr>
        <w:lastRenderedPageBreak/>
        <w:t>1. CILJEVI I PRIORITETNA PODRUČ</w:t>
      </w:r>
      <w:r w:rsidR="00B01E1B" w:rsidRPr="006B0844">
        <w:rPr>
          <w:rFonts w:ascii="Times New Roman" w:hAnsi="Times New Roman" w:cs="Times New Roman"/>
          <w:lang w:val="it-IT"/>
        </w:rPr>
        <w:t>J</w:t>
      </w:r>
      <w:r w:rsidRPr="006B0844">
        <w:rPr>
          <w:rFonts w:ascii="Times New Roman" w:hAnsi="Times New Roman" w:cs="Times New Roman"/>
          <w:lang w:val="it-IT"/>
        </w:rPr>
        <w:t>A NATJEČAJA</w:t>
      </w:r>
      <w:bookmarkEnd w:id="0"/>
      <w:r w:rsidR="00E60A19">
        <w:rPr>
          <w:rFonts w:ascii="Times New Roman" w:hAnsi="Times New Roman" w:cs="Times New Roman"/>
          <w:lang w:val="it-IT"/>
        </w:rPr>
        <w:tab/>
      </w:r>
    </w:p>
    <w:p w14:paraId="44720C2F" w14:textId="20D1EA2D" w:rsidR="00F92726" w:rsidRPr="006A57F0" w:rsidRDefault="00B735EB" w:rsidP="006A57F0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1" w:name="_Toc153974689"/>
      <w:r w:rsidRPr="006A57F0">
        <w:rPr>
          <w:rFonts w:ascii="Times New Roman" w:hAnsi="Times New Roman" w:cs="Times New Roman"/>
          <w:lang w:val="it-IT"/>
        </w:rPr>
        <w:t xml:space="preserve">CILJEVI </w:t>
      </w:r>
      <w:r w:rsidR="00B01E1B" w:rsidRPr="006A57F0">
        <w:rPr>
          <w:rFonts w:ascii="Times New Roman" w:hAnsi="Times New Roman" w:cs="Times New Roman"/>
          <w:lang w:val="it-IT"/>
        </w:rPr>
        <w:t xml:space="preserve">I PRIORITETI </w:t>
      </w:r>
      <w:r w:rsidRPr="006A57F0">
        <w:rPr>
          <w:rFonts w:ascii="Times New Roman" w:hAnsi="Times New Roman" w:cs="Times New Roman"/>
          <w:lang w:val="it-IT"/>
        </w:rPr>
        <w:t xml:space="preserve">NATJEČAJA </w:t>
      </w:r>
      <w:r w:rsidR="00B01E1B" w:rsidRPr="006A57F0">
        <w:rPr>
          <w:rFonts w:ascii="Times New Roman" w:hAnsi="Times New Roman" w:cs="Times New Roman"/>
          <w:lang w:val="it-IT"/>
        </w:rPr>
        <w:t>TE</w:t>
      </w:r>
      <w:r w:rsidR="003D5C66" w:rsidRPr="006A57F0">
        <w:rPr>
          <w:rFonts w:ascii="Times New Roman" w:hAnsi="Times New Roman" w:cs="Times New Roman"/>
          <w:lang w:val="it-IT"/>
        </w:rPr>
        <w:t xml:space="preserve"> </w:t>
      </w:r>
      <w:r w:rsidR="00B01E1B" w:rsidRPr="006A57F0">
        <w:rPr>
          <w:rFonts w:ascii="Times New Roman" w:hAnsi="Times New Roman" w:cs="Times New Roman"/>
          <w:lang w:val="it-IT"/>
        </w:rPr>
        <w:t>OPIS POTREBE</w:t>
      </w:r>
      <w:bookmarkEnd w:id="1"/>
    </w:p>
    <w:p w14:paraId="45398968" w14:textId="77777777" w:rsidR="00223CDE" w:rsidRPr="00223CDE" w:rsidRDefault="00223CDE" w:rsidP="00223CD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61A858D0" w14:textId="77777777" w:rsidR="005752F1" w:rsidRPr="00D74584" w:rsidRDefault="005752F1" w:rsidP="005752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doprinijet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zadovoljenju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realiziranju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ciljeva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definiranih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strateškim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planskim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Statutu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F05D80" w14:textId="77777777" w:rsidR="00F21851" w:rsidRPr="00F9533C" w:rsidRDefault="00F21851" w:rsidP="00F92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8709F8" w14:textId="1108B329" w:rsidR="00B647FF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5752F1">
        <w:rPr>
          <w:rFonts w:ascii="Times New Roman" w:hAnsi="Times New Roman" w:cs="Times New Roman"/>
          <w:color w:val="000000" w:themeColor="text1"/>
        </w:rPr>
        <w:t>Kroz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prioritetno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A29BC" w:rsidRPr="005752F1">
        <w:rPr>
          <w:rFonts w:ascii="Times New Roman" w:hAnsi="Times New Roman" w:cs="Times New Roman"/>
          <w:i/>
          <w:color w:val="000000" w:themeColor="text1"/>
        </w:rPr>
        <w:t xml:space="preserve">1.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Razvoj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c</w:t>
      </w:r>
      <w:r w:rsidR="009C43B9" w:rsidRPr="005752F1">
        <w:rPr>
          <w:rFonts w:ascii="Times New Roman" w:hAnsi="Times New Roman" w:cs="Times New Roman"/>
          <w:i/>
          <w:color w:val="000000" w:themeColor="text1"/>
        </w:rPr>
        <w:t>i</w:t>
      </w:r>
      <w:r w:rsidRPr="005752F1">
        <w:rPr>
          <w:rFonts w:ascii="Times New Roman" w:hAnsi="Times New Roman" w:cs="Times New Roman"/>
          <w:i/>
          <w:color w:val="000000" w:themeColor="text1"/>
        </w:rPr>
        <w:t>vilnog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društva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>,</w:t>
      </w:r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moguće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ostvariti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financijsk</w:t>
      </w:r>
      <w:r w:rsidRPr="005752F1">
        <w:rPr>
          <w:rFonts w:ascii="Times New Roman" w:hAnsi="Times New Roman" w:cs="Times New Roman"/>
          <w:color w:val="000000" w:themeColor="text1"/>
        </w:rPr>
        <w:t>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potporu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koji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osigurati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aktivnosti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kvalitetno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pro</w:t>
      </w:r>
      <w:r w:rsidR="009C43B9" w:rsidRPr="005752F1">
        <w:rPr>
          <w:rFonts w:ascii="Times New Roman" w:hAnsi="Times New Roman" w:cs="Times New Roman"/>
          <w:color w:val="000000" w:themeColor="text1"/>
        </w:rPr>
        <w:t>vođenje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slobodnog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vremena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="00FC2663" w:rsidRPr="005752F1">
        <w:rPr>
          <w:rFonts w:ascii="Times New Roman" w:hAnsi="Times New Roman" w:cs="Times New Roman"/>
          <w:color w:val="000000" w:themeColor="text1"/>
        </w:rPr>
        <w:t xml:space="preserve"> i</w:t>
      </w:r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mladih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tokom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cijele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="00F335CD" w:rsidRPr="005752F1">
        <w:rPr>
          <w:rFonts w:ascii="Times New Roman" w:hAnsi="Times New Roman" w:cs="Times New Roman"/>
          <w:color w:val="000000" w:themeColor="text1"/>
        </w:rPr>
        <w:t>.</w:t>
      </w:r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Fina</w:t>
      </w:r>
      <w:r w:rsidR="00F71335">
        <w:rPr>
          <w:rFonts w:ascii="Times New Roman" w:hAnsi="Times New Roman" w:cs="Times New Roman"/>
          <w:color w:val="000000" w:themeColor="text1"/>
          <w:lang w:val="it-IT"/>
        </w:rPr>
        <w:t>n</w:t>
      </w:r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cijsku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potporu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moguće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ostvariti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i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izvođenje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organiziranog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provođenja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slobodnog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vremena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djecu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predškolskog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osnovnoškolskog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uzrasta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vrijeme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ljetnih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školskih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praznika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Ljetni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kamp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djecu</w:t>
      </w:r>
      <w:proofErr w:type="spellEnd"/>
      <w:r w:rsidR="007A602A" w:rsidRPr="005752F1">
        <w:rPr>
          <w:rFonts w:ascii="Times New Roman" w:hAnsi="Times New Roman" w:cs="Times New Roman"/>
          <w:color w:val="0070C0"/>
        </w:rPr>
        <w:t>.</w:t>
      </w:r>
      <w:r w:rsidR="00A72DD7" w:rsidRPr="005752F1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Osim</w:t>
      </w:r>
      <w:proofErr w:type="spellEnd"/>
      <w:r w:rsidRPr="005752F1">
        <w:rPr>
          <w:rFonts w:ascii="Times New Roman" w:hAnsi="Times New Roman" w:cs="Times New Roman"/>
        </w:rPr>
        <w:t xml:space="preserve"> toga, </w:t>
      </w:r>
      <w:proofErr w:type="spellStart"/>
      <w:r w:rsidRPr="005752F1">
        <w:rPr>
          <w:rFonts w:ascii="Times New Roman" w:hAnsi="Times New Roman" w:cs="Times New Roman"/>
        </w:rPr>
        <w:t>cilj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djecu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mlade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educirati</w:t>
      </w:r>
      <w:proofErr w:type="spellEnd"/>
      <w:r w:rsidRPr="005752F1">
        <w:rPr>
          <w:rFonts w:ascii="Times New Roman" w:hAnsi="Times New Roman" w:cs="Times New Roman"/>
        </w:rPr>
        <w:t xml:space="preserve"> o </w:t>
      </w:r>
      <w:proofErr w:type="spellStart"/>
      <w:r w:rsidRPr="005752F1">
        <w:rPr>
          <w:rFonts w:ascii="Times New Roman" w:hAnsi="Times New Roman" w:cs="Times New Roman"/>
        </w:rPr>
        <w:t>demokratskom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građanstvu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poticati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volonterstvo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mobilnost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cilju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razvoja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interaktivne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lokalne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zajednice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će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zajedno</w:t>
      </w:r>
      <w:proofErr w:type="spellEnd"/>
      <w:r w:rsidRPr="005752F1">
        <w:rPr>
          <w:rFonts w:ascii="Times New Roman" w:hAnsi="Times New Roman" w:cs="Times New Roman"/>
        </w:rPr>
        <w:t xml:space="preserve"> s </w:t>
      </w:r>
      <w:proofErr w:type="spellStart"/>
      <w:r w:rsidRPr="005752F1">
        <w:rPr>
          <w:rFonts w:ascii="Times New Roman" w:hAnsi="Times New Roman" w:cs="Times New Roman"/>
        </w:rPr>
        <w:t>ostalim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dionicima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Gradu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doprinijeti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stvaranju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lokalne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zajednice</w:t>
      </w:r>
      <w:proofErr w:type="spellEnd"/>
      <w:r w:rsidRPr="005752F1">
        <w:rPr>
          <w:rFonts w:ascii="Times New Roman" w:hAnsi="Times New Roman" w:cs="Times New Roman"/>
        </w:rPr>
        <w:t xml:space="preserve"> po </w:t>
      </w:r>
      <w:proofErr w:type="spellStart"/>
      <w:r w:rsidRPr="005752F1">
        <w:rPr>
          <w:rFonts w:ascii="Times New Roman" w:hAnsi="Times New Roman" w:cs="Times New Roman"/>
        </w:rPr>
        <w:t>mjeri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svakog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građanina</w:t>
      </w:r>
      <w:proofErr w:type="spellEnd"/>
      <w:r w:rsidRPr="005752F1">
        <w:rPr>
          <w:rFonts w:ascii="Times New Roman" w:hAnsi="Times New Roman" w:cs="Times New Roman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Obitelj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kao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osnovna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društvena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jedinica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kroz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godine i </w:t>
      </w:r>
      <w:proofErr w:type="spellStart"/>
      <w:r w:rsidRPr="005752F1">
        <w:rPr>
          <w:rFonts w:ascii="Times New Roman" w:hAnsi="Times New Roman" w:cs="Times New Roman"/>
          <w:lang w:val="it-IT"/>
        </w:rPr>
        <w:t>generacije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prolazila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brojne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prilagodbe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promjene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Obitelj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njezini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članovi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izloženi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5752F1">
        <w:rPr>
          <w:rFonts w:ascii="Times New Roman" w:hAnsi="Times New Roman" w:cs="Times New Roman"/>
          <w:lang w:val="it-IT"/>
        </w:rPr>
        <w:t>brojnim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rizicima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nosi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suvremeni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stil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Pr="005752F1">
        <w:rPr>
          <w:rFonts w:ascii="Times New Roman" w:hAnsi="Times New Roman" w:cs="Times New Roman"/>
          <w:lang w:val="it-IT"/>
        </w:rPr>
        <w:t>promjene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načinu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rada, </w:t>
      </w:r>
      <w:proofErr w:type="spellStart"/>
      <w:r w:rsidRPr="005752F1">
        <w:rPr>
          <w:rFonts w:ascii="Times New Roman" w:hAnsi="Times New Roman" w:cs="Times New Roman"/>
          <w:lang w:val="it-IT"/>
        </w:rPr>
        <w:t>sezonalnost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našem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području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obuhvaća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područja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od rada do </w:t>
      </w:r>
      <w:proofErr w:type="spellStart"/>
      <w:r w:rsidRPr="005752F1">
        <w:rPr>
          <w:rFonts w:ascii="Times New Roman" w:hAnsi="Times New Roman" w:cs="Times New Roman"/>
          <w:lang w:val="it-IT"/>
        </w:rPr>
        <w:t>zabave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prezauzetost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sve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baka-</w:t>
      </w:r>
      <w:proofErr w:type="spellStart"/>
      <w:r w:rsidRPr="005752F1">
        <w:rPr>
          <w:rFonts w:ascii="Times New Roman" w:hAnsi="Times New Roman" w:cs="Times New Roman"/>
          <w:lang w:val="it-IT"/>
        </w:rPr>
        <w:t>servisa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nedostajanje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socijalnih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mreža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5752F1">
        <w:rPr>
          <w:rFonts w:ascii="Times New Roman" w:hAnsi="Times New Roman" w:cs="Times New Roman"/>
          <w:lang w:val="it-IT"/>
        </w:rPr>
        <w:t>mlade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obitelji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pogotovo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imigranata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specifični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odgojni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izazovi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traže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nove </w:t>
      </w:r>
      <w:proofErr w:type="spellStart"/>
      <w:r w:rsidRPr="005752F1">
        <w:rPr>
          <w:rFonts w:ascii="Times New Roman" w:hAnsi="Times New Roman" w:cs="Times New Roman"/>
          <w:lang w:val="it-IT"/>
        </w:rPr>
        <w:t>odgojne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metode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zlouporaba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ovisnost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ali i </w:t>
      </w:r>
      <w:proofErr w:type="spellStart"/>
      <w:r w:rsidRPr="005752F1">
        <w:rPr>
          <w:rFonts w:ascii="Times New Roman" w:hAnsi="Times New Roman" w:cs="Times New Roman"/>
          <w:lang w:val="it-IT"/>
        </w:rPr>
        <w:t>dijela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porast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broja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razvoda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gotovo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svaki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drugi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brak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Istri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5752F1">
        <w:rPr>
          <w:rFonts w:ascii="Times New Roman" w:hAnsi="Times New Roman" w:cs="Times New Roman"/>
          <w:lang w:val="it-IT"/>
        </w:rPr>
        <w:t>razvodi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sjedilačke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generacije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nedovoljna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fizička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aktivnost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ali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 s </w:t>
      </w:r>
      <w:proofErr w:type="spellStart"/>
      <w:r w:rsidRPr="005752F1">
        <w:rPr>
          <w:rFonts w:ascii="Times New Roman" w:hAnsi="Times New Roman" w:cs="Times New Roman"/>
          <w:lang w:val="it-IT"/>
        </w:rPr>
        <w:t>neadekvatno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razvijenim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motoričkim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vještinama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sve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manja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briga o </w:t>
      </w:r>
      <w:proofErr w:type="spellStart"/>
      <w:r w:rsidRPr="005752F1">
        <w:rPr>
          <w:rFonts w:ascii="Times New Roman" w:hAnsi="Times New Roman" w:cs="Times New Roman"/>
          <w:lang w:val="it-IT"/>
        </w:rPr>
        <w:t>zdravoj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prehrani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Pr="005752F1">
        <w:rPr>
          <w:rFonts w:ascii="Times New Roman" w:hAnsi="Times New Roman" w:cs="Times New Roman"/>
          <w:lang w:val="it-IT"/>
        </w:rPr>
        <w:t>pretila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djeca</w:t>
      </w:r>
      <w:proofErr w:type="spellEnd"/>
      <w:r w:rsidRPr="005752F1">
        <w:rPr>
          <w:rFonts w:ascii="Times New Roman" w:hAnsi="Times New Roman" w:cs="Times New Roman"/>
          <w:lang w:val="it-IT"/>
        </w:rPr>
        <w:t>/</w:t>
      </w:r>
      <w:proofErr w:type="spellStart"/>
      <w:r w:rsidRPr="005752F1">
        <w:rPr>
          <w:rFonts w:ascii="Times New Roman" w:hAnsi="Times New Roman" w:cs="Times New Roman"/>
          <w:lang w:val="it-IT"/>
        </w:rPr>
        <w:t>čitave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obitelji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dostupnost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sredstava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alkohol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narkotici</w:t>
      </w:r>
      <w:proofErr w:type="spellEnd"/>
      <w:r w:rsidRPr="005752F1">
        <w:rPr>
          <w:rFonts w:ascii="Times New Roman" w:hAnsi="Times New Roman" w:cs="Times New Roman"/>
          <w:lang w:val="it-IT"/>
        </w:rPr>
        <w:t>) i dr.</w:t>
      </w:r>
      <w:r w:rsidR="00DB3D10" w:rsidRPr="005752F1">
        <w:rPr>
          <w:rFonts w:ascii="Times New Roman" w:hAnsi="Times New Roman" w:cs="Times New Roman"/>
          <w:lang w:val="it-IT"/>
        </w:rPr>
        <w:t>,</w:t>
      </w:r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d</w:t>
      </w:r>
      <w:r w:rsidRPr="005752F1">
        <w:rPr>
          <w:rFonts w:ascii="Times New Roman" w:hAnsi="Times New Roman" w:cs="Times New Roman"/>
          <w:lang w:val="it-IT"/>
        </w:rPr>
        <w:t>jeca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postaju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apatična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netolerantna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frustraciju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ne </w:t>
      </w:r>
      <w:proofErr w:type="spellStart"/>
      <w:r w:rsidRPr="005752F1">
        <w:rPr>
          <w:rFonts w:ascii="Times New Roman" w:hAnsi="Times New Roman" w:cs="Times New Roman"/>
          <w:lang w:val="it-IT"/>
        </w:rPr>
        <w:t>poštuju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sustav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odrasle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lako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stvaraju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5752F1">
        <w:rPr>
          <w:rFonts w:ascii="Times New Roman" w:hAnsi="Times New Roman" w:cs="Times New Roman"/>
          <w:lang w:val="it-IT"/>
        </w:rPr>
        <w:t>modernoj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mobitel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internet, </w:t>
      </w:r>
      <w:proofErr w:type="spellStart"/>
      <w:r w:rsidRPr="005752F1">
        <w:rPr>
          <w:rFonts w:ascii="Times New Roman" w:hAnsi="Times New Roman" w:cs="Times New Roman"/>
          <w:lang w:val="it-IT"/>
        </w:rPr>
        <w:t>igrice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 i o </w:t>
      </w:r>
      <w:proofErr w:type="spellStart"/>
      <w:r w:rsidRPr="005752F1">
        <w:rPr>
          <w:rFonts w:ascii="Times New Roman" w:hAnsi="Times New Roman" w:cs="Times New Roman"/>
          <w:lang w:val="it-IT"/>
        </w:rPr>
        <w:t>drugim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sredstvima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Sukladno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tome, </w:t>
      </w:r>
      <w:proofErr w:type="spellStart"/>
      <w:r w:rsidRPr="005752F1">
        <w:rPr>
          <w:rFonts w:ascii="Times New Roman" w:hAnsi="Times New Roman" w:cs="Times New Roman"/>
          <w:lang w:val="it-IT"/>
        </w:rPr>
        <w:t>djeci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potrebno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osigurati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kvalitetan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sadržaj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bi </w:t>
      </w:r>
      <w:proofErr w:type="spellStart"/>
      <w:r w:rsidRPr="005752F1">
        <w:rPr>
          <w:rFonts w:ascii="Times New Roman" w:hAnsi="Times New Roman" w:cs="Times New Roman"/>
          <w:lang w:val="it-IT"/>
        </w:rPr>
        <w:t>svoje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slobodno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vrijeme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provela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skladu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5752F1">
        <w:rPr>
          <w:rFonts w:ascii="Times New Roman" w:hAnsi="Times New Roman" w:cs="Times New Roman"/>
          <w:lang w:val="it-IT"/>
        </w:rPr>
        <w:t>svojim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interesima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zajedno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5752F1">
        <w:rPr>
          <w:rFonts w:ascii="Times New Roman" w:hAnsi="Times New Roman" w:cs="Times New Roman"/>
          <w:lang w:val="it-IT"/>
        </w:rPr>
        <w:t>svojim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vršnjacima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5752F1">
        <w:rPr>
          <w:rFonts w:ascii="Times New Roman" w:hAnsi="Times New Roman" w:cs="Times New Roman"/>
          <w:lang w:val="it-IT"/>
        </w:rPr>
        <w:t>kako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bi </w:t>
      </w:r>
      <w:proofErr w:type="spellStart"/>
      <w:r w:rsidRPr="005752F1">
        <w:rPr>
          <w:rFonts w:ascii="Times New Roman" w:hAnsi="Times New Roman" w:cs="Times New Roman"/>
          <w:lang w:val="it-IT"/>
        </w:rPr>
        <w:t>izrasli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mlade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osobe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će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spremne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preuzeti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aktivnu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ulogu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građanina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svojoj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lokalnoj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zajednici. S </w:t>
      </w:r>
      <w:proofErr w:type="spellStart"/>
      <w:r w:rsidRPr="005752F1">
        <w:rPr>
          <w:rFonts w:ascii="Times New Roman" w:hAnsi="Times New Roman" w:cs="Times New Roman"/>
          <w:lang w:val="it-IT"/>
        </w:rPr>
        <w:t>druge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strane, </w:t>
      </w:r>
      <w:proofErr w:type="spellStart"/>
      <w:r w:rsidRPr="005752F1">
        <w:rPr>
          <w:rFonts w:ascii="Times New Roman" w:hAnsi="Times New Roman" w:cs="Times New Roman"/>
          <w:lang w:val="it-IT"/>
        </w:rPr>
        <w:t>mladi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 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najveći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resurs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svake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zajednice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važno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pomoći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ostvarivanju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poduprijeti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njihov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razvoj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zajednici, </w:t>
      </w:r>
      <w:proofErr w:type="spellStart"/>
      <w:r w:rsidRPr="005752F1">
        <w:rPr>
          <w:rFonts w:ascii="Times New Roman" w:hAnsi="Times New Roman" w:cs="Times New Roman"/>
          <w:lang w:val="it-IT"/>
        </w:rPr>
        <w:t>razviti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dijalog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5752F1">
        <w:rPr>
          <w:rFonts w:ascii="Times New Roman" w:hAnsi="Times New Roman" w:cs="Times New Roman"/>
          <w:lang w:val="it-IT"/>
        </w:rPr>
        <w:t>mladima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omogućiti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uključivanje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društveni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grada, </w:t>
      </w:r>
      <w:proofErr w:type="spellStart"/>
      <w:r w:rsidRPr="005752F1">
        <w:rPr>
          <w:rFonts w:ascii="Times New Roman" w:hAnsi="Times New Roman" w:cs="Times New Roman"/>
          <w:lang w:val="it-IT"/>
        </w:rPr>
        <w:t>njegovu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oblikovanju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uređenj</w:t>
      </w:r>
      <w:r w:rsidR="0013658D" w:rsidRPr="005752F1">
        <w:rPr>
          <w:rFonts w:ascii="Times New Roman" w:hAnsi="Times New Roman" w:cs="Times New Roman"/>
          <w:lang w:val="it-IT"/>
        </w:rPr>
        <w:t>u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sukladno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vlastitim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potrebama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</w:p>
    <w:p w14:paraId="694E08FB" w14:textId="28961A08" w:rsidR="00F92726" w:rsidRPr="00B33A87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  <w:r w:rsidRPr="00B33A87"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0FBD9D81" w14:textId="77777777" w:rsidR="00F92726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U </w:t>
      </w:r>
      <w:proofErr w:type="spellStart"/>
      <w:r w:rsidRPr="005752F1">
        <w:rPr>
          <w:rFonts w:ascii="Times New Roman" w:hAnsi="Times New Roman" w:cs="Times New Roman"/>
        </w:rPr>
        <w:t>svrhu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temeljnih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Domovinskog</w:t>
      </w:r>
      <w:proofErr w:type="spellEnd"/>
      <w:r w:rsidRPr="005752F1">
        <w:rPr>
          <w:rFonts w:ascii="Times New Roman" w:hAnsi="Times New Roman" w:cs="Times New Roman"/>
        </w:rPr>
        <w:t xml:space="preserve"> rata </w:t>
      </w:r>
      <w:proofErr w:type="spellStart"/>
      <w:r w:rsidRPr="005752F1">
        <w:rPr>
          <w:rFonts w:ascii="Times New Roman" w:hAnsi="Times New Roman" w:cs="Times New Roman"/>
        </w:rPr>
        <w:t>potrebno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proaktivno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djelovanje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državnih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tijela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lokalnih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regionalnih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vlasti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civilnog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društva</w:t>
      </w:r>
      <w:proofErr w:type="spellEnd"/>
      <w:r w:rsidRPr="005752F1">
        <w:rPr>
          <w:rFonts w:ascii="Times New Roman" w:hAnsi="Times New Roman" w:cs="Times New Roman"/>
        </w:rPr>
        <w:t xml:space="preserve"> s </w:t>
      </w:r>
      <w:proofErr w:type="spellStart"/>
      <w:r w:rsidRPr="005752F1">
        <w:rPr>
          <w:rFonts w:ascii="Times New Roman" w:hAnsi="Times New Roman" w:cs="Times New Roman"/>
        </w:rPr>
        <w:t>ciljem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zaštite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časti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ugleda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svih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branitelja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građana</w:t>
      </w:r>
      <w:proofErr w:type="spellEnd"/>
      <w:r w:rsidRPr="005752F1">
        <w:rPr>
          <w:rFonts w:ascii="Times New Roman" w:hAnsi="Times New Roman" w:cs="Times New Roman"/>
        </w:rPr>
        <w:t xml:space="preserve"> koji </w:t>
      </w:r>
      <w:proofErr w:type="spellStart"/>
      <w:r w:rsidRPr="005752F1">
        <w:rPr>
          <w:rFonts w:ascii="Times New Roman" w:hAnsi="Times New Roman" w:cs="Times New Roman"/>
        </w:rPr>
        <w:t>su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sudjelovali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obrani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Domovine</w:t>
      </w:r>
      <w:proofErr w:type="spellEnd"/>
      <w:r w:rsidR="005F43F4" w:rsidRPr="005752F1">
        <w:rPr>
          <w:rFonts w:ascii="Times New Roman" w:hAnsi="Times New Roman" w:cs="Times New Roman"/>
        </w:rPr>
        <w:t>.</w:t>
      </w:r>
      <w:r w:rsidRPr="005752F1">
        <w:rPr>
          <w:rFonts w:ascii="Times New Roman" w:hAnsi="Times New Roman" w:cs="Times New Roman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</w:rPr>
        <w:t>S</w:t>
      </w:r>
      <w:r w:rsidRPr="005752F1">
        <w:rPr>
          <w:rFonts w:ascii="Times New Roman" w:hAnsi="Times New Roman" w:cs="Times New Roman"/>
        </w:rPr>
        <w:t>ukladno</w:t>
      </w:r>
      <w:proofErr w:type="spellEnd"/>
      <w:r w:rsidRPr="005752F1">
        <w:rPr>
          <w:rFonts w:ascii="Times New Roman" w:hAnsi="Times New Roman" w:cs="Times New Roman"/>
        </w:rPr>
        <w:t xml:space="preserve"> tome, a u </w:t>
      </w:r>
      <w:proofErr w:type="spellStart"/>
      <w:r w:rsidRPr="005752F1">
        <w:rPr>
          <w:rFonts w:ascii="Times New Roman" w:hAnsi="Times New Roman" w:cs="Times New Roman"/>
        </w:rPr>
        <w:t>okviru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podprioritetnog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područja</w:t>
      </w:r>
      <w:proofErr w:type="spellEnd"/>
      <w:r w:rsidRPr="005752F1">
        <w:rPr>
          <w:rFonts w:ascii="Times New Roman" w:hAnsi="Times New Roman" w:cs="Times New Roman"/>
        </w:rPr>
        <w:t xml:space="preserve"> “</w:t>
      </w:r>
      <w:proofErr w:type="spellStart"/>
      <w:r w:rsidRPr="005752F1">
        <w:rPr>
          <w:rFonts w:ascii="Times New Roman" w:hAnsi="Times New Roman" w:cs="Times New Roman"/>
        </w:rPr>
        <w:t>Očuvanje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sjećanja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Domovinski</w:t>
      </w:r>
      <w:proofErr w:type="spellEnd"/>
      <w:r w:rsidRPr="005752F1">
        <w:rPr>
          <w:rFonts w:ascii="Times New Roman" w:hAnsi="Times New Roman" w:cs="Times New Roman"/>
        </w:rPr>
        <w:t xml:space="preserve"> rat” </w:t>
      </w:r>
      <w:proofErr w:type="spellStart"/>
      <w:r w:rsidRPr="005752F1">
        <w:rPr>
          <w:rFonts w:ascii="Times New Roman" w:hAnsi="Times New Roman" w:cs="Times New Roman"/>
        </w:rPr>
        <w:t>moguće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ostvariti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financijsku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potporu</w:t>
      </w:r>
      <w:proofErr w:type="spellEnd"/>
      <w:r w:rsidRPr="005752F1">
        <w:rPr>
          <w:rFonts w:ascii="Times New Roman" w:hAnsi="Times New Roman" w:cs="Times New Roman"/>
        </w:rPr>
        <w:t xml:space="preserve"> za </w:t>
      </w:r>
      <w:proofErr w:type="spellStart"/>
      <w:r w:rsidRPr="005752F1">
        <w:rPr>
          <w:rFonts w:ascii="Times New Roman" w:hAnsi="Times New Roman" w:cs="Times New Roman"/>
        </w:rPr>
        <w:t>aktivnosti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kojima</w:t>
      </w:r>
      <w:proofErr w:type="spellEnd"/>
      <w:r w:rsidRPr="005752F1">
        <w:rPr>
          <w:rFonts w:ascii="Times New Roman" w:hAnsi="Times New Roman" w:cs="Times New Roman"/>
        </w:rPr>
        <w:t xml:space="preserve"> se </w:t>
      </w:r>
      <w:proofErr w:type="spellStart"/>
      <w:r w:rsidRPr="005752F1">
        <w:rPr>
          <w:rFonts w:ascii="Times New Roman" w:hAnsi="Times New Roman" w:cs="Times New Roman"/>
        </w:rPr>
        <w:t>doprinosi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stečevina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promicanju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Domovinskog</w:t>
      </w:r>
      <w:proofErr w:type="spellEnd"/>
      <w:r w:rsidRPr="005752F1">
        <w:rPr>
          <w:rFonts w:ascii="Times New Roman" w:hAnsi="Times New Roman" w:cs="Times New Roman"/>
        </w:rPr>
        <w:t xml:space="preserve"> rata.</w:t>
      </w:r>
    </w:p>
    <w:p w14:paraId="78501CA6" w14:textId="07BE7F6F" w:rsidR="00F92726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U </w:t>
      </w:r>
      <w:proofErr w:type="spellStart"/>
      <w:r w:rsidRPr="005752F1">
        <w:rPr>
          <w:rFonts w:ascii="Times New Roman" w:hAnsi="Times New Roman" w:cs="Times New Roman"/>
        </w:rPr>
        <w:t>cilju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financiranja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aktivnosti</w:t>
      </w:r>
      <w:proofErr w:type="spellEnd"/>
      <w:r w:rsidRPr="005752F1">
        <w:rPr>
          <w:rFonts w:ascii="Times New Roman" w:hAnsi="Times New Roman" w:cs="Times New Roman"/>
        </w:rPr>
        <w:t xml:space="preserve"> udruga </w:t>
      </w:r>
      <w:proofErr w:type="spellStart"/>
      <w:r w:rsidRPr="005752F1">
        <w:rPr>
          <w:rFonts w:ascii="Times New Roman" w:hAnsi="Times New Roman" w:cs="Times New Roman"/>
        </w:rPr>
        <w:t>koje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unapređuju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stečevine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opredjeljenja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društva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Republike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rad</w:t>
      </w:r>
      <w:r w:rsidR="00084C07" w:rsidRPr="005752F1">
        <w:rPr>
          <w:rFonts w:ascii="Times New Roman" w:hAnsi="Times New Roman" w:cs="Times New Roman"/>
        </w:rPr>
        <w:t>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skrbi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nad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sudionicima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borbe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spomeničke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baštine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kao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općeg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kulturnog</w:t>
      </w:r>
      <w:proofErr w:type="spellEnd"/>
      <w:r w:rsidRPr="005752F1">
        <w:rPr>
          <w:rFonts w:ascii="Times New Roman" w:hAnsi="Times New Roman" w:cs="Times New Roman"/>
        </w:rPr>
        <w:t xml:space="preserve"> dobra i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ukupnoj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zaštiti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afirmaciji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temeljnih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antifašizma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definiran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podprioritet</w:t>
      </w:r>
      <w:proofErr w:type="spellEnd"/>
      <w:r w:rsidRPr="005752F1">
        <w:rPr>
          <w:rFonts w:ascii="Times New Roman" w:hAnsi="Times New Roman" w:cs="Times New Roman"/>
        </w:rPr>
        <w:t xml:space="preserve"> “</w:t>
      </w:r>
      <w:proofErr w:type="spellStart"/>
      <w:r w:rsidRPr="005752F1">
        <w:rPr>
          <w:rFonts w:ascii="Times New Roman" w:hAnsi="Times New Roman" w:cs="Times New Roman"/>
        </w:rPr>
        <w:t>Njegovanje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antifažizma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tekovina</w:t>
      </w:r>
      <w:proofErr w:type="spellEnd"/>
      <w:r w:rsidRPr="005752F1">
        <w:rPr>
          <w:rFonts w:ascii="Times New Roman" w:hAnsi="Times New Roman" w:cs="Times New Roman"/>
        </w:rPr>
        <w:t xml:space="preserve"> NOB-a” u </w:t>
      </w:r>
      <w:proofErr w:type="spellStart"/>
      <w:r w:rsidRPr="005752F1">
        <w:rPr>
          <w:rFonts w:ascii="Times New Roman" w:hAnsi="Times New Roman" w:cs="Times New Roman"/>
        </w:rPr>
        <w:t>sklopu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kojeg</w:t>
      </w:r>
      <w:proofErr w:type="spellEnd"/>
      <w:r w:rsidRPr="005752F1">
        <w:rPr>
          <w:rFonts w:ascii="Times New Roman" w:hAnsi="Times New Roman" w:cs="Times New Roman"/>
        </w:rPr>
        <w:t xml:space="preserve"> se </w:t>
      </w:r>
      <w:proofErr w:type="spellStart"/>
      <w:r w:rsidRPr="005752F1">
        <w:rPr>
          <w:rFonts w:ascii="Times New Roman" w:hAnsi="Times New Roman" w:cs="Times New Roman"/>
        </w:rPr>
        <w:t>može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ostvariti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financijska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potpora</w:t>
      </w:r>
      <w:proofErr w:type="spellEnd"/>
      <w:r w:rsidRPr="005752F1">
        <w:rPr>
          <w:rFonts w:ascii="Times New Roman" w:hAnsi="Times New Roman" w:cs="Times New Roman"/>
        </w:rPr>
        <w:t xml:space="preserve"> za </w:t>
      </w:r>
      <w:proofErr w:type="spellStart"/>
      <w:r w:rsidRPr="005752F1">
        <w:rPr>
          <w:rFonts w:ascii="Times New Roman" w:hAnsi="Times New Roman" w:cs="Times New Roman"/>
        </w:rPr>
        <w:t>ostvarenje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prethodno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navedenih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ciljeva</w:t>
      </w:r>
      <w:proofErr w:type="spellEnd"/>
      <w:r w:rsidRPr="005752F1">
        <w:rPr>
          <w:rFonts w:ascii="Times New Roman" w:hAnsi="Times New Roman" w:cs="Times New Roman"/>
        </w:rPr>
        <w:t xml:space="preserve">.  </w:t>
      </w:r>
    </w:p>
    <w:p w14:paraId="322B8A8F" w14:textId="77777777" w:rsidR="007333B0" w:rsidRPr="005752F1" w:rsidRDefault="007333B0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B5F71" w14:textId="482BDED5" w:rsidR="00E7397F" w:rsidRPr="00351E2C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F71335">
        <w:rPr>
          <w:rFonts w:ascii="Times New Roman" w:hAnsi="Times New Roman" w:cs="Times New Roman"/>
          <w:lang w:val="hr-HR"/>
        </w:rPr>
        <w:t>Mladi</w:t>
      </w:r>
      <w:r w:rsidR="00F71335">
        <w:rPr>
          <w:rFonts w:ascii="Times New Roman" w:hAnsi="Times New Roman" w:cs="Times New Roman"/>
          <w:lang w:val="hr-HR"/>
        </w:rPr>
        <w:t xml:space="preserve"> su vrlo </w:t>
      </w:r>
      <w:r w:rsidRPr="00F71335">
        <w:rPr>
          <w:rFonts w:ascii="Times New Roman" w:hAnsi="Times New Roman" w:cs="Times New Roman"/>
          <w:lang w:val="hr-HR"/>
        </w:rPr>
        <w:t>osjetljiva skupina unutar svake zajednice. U ukupnoj populaciji mladih razlikuju se podskupine po dobi, obrazovanju, ciljevima, interesima, supkulturama i mnogo čemu drugom. Mladi su istovremeno najveći resurs svake zajednice i važno im je pomoći u ostvarivanju, poduprijeti njihov rast i razvoj u zajednici, razviti dijalog s mladima, omogućiti im uključivanje u društveni život grada, njegovu oblikovanju i uređenju, sukladno vlastitim potrebama. Potrebno ih je osnaživati jer se gospodarska budućnost i razvoj svake zajednice temelji na resursu mladih u zajednici.  Sve navedeno pokretač je nastanka Lokalnog programa za mlade Grada Poreča-</w:t>
      </w:r>
      <w:proofErr w:type="spellStart"/>
      <w:r w:rsidRPr="00F71335">
        <w:rPr>
          <w:rFonts w:ascii="Times New Roman" w:hAnsi="Times New Roman" w:cs="Times New Roman"/>
          <w:lang w:val="hr-HR"/>
        </w:rPr>
        <w:t>Parenzo</w:t>
      </w:r>
      <w:proofErr w:type="spellEnd"/>
      <w:r w:rsidRPr="00F71335">
        <w:rPr>
          <w:rFonts w:ascii="Times New Roman" w:hAnsi="Times New Roman" w:cs="Times New Roman"/>
          <w:lang w:val="hr-HR"/>
        </w:rPr>
        <w:t xml:space="preserve"> kao strateškog dokumenta koji sagledava potrebe mladih Poreča i putove njihova razvoja u zajednici. Danas na području Grada Poreča-</w:t>
      </w:r>
      <w:proofErr w:type="spellStart"/>
      <w:r w:rsidRPr="00F71335">
        <w:rPr>
          <w:rFonts w:ascii="Times New Roman" w:hAnsi="Times New Roman" w:cs="Times New Roman"/>
          <w:lang w:val="hr-HR"/>
        </w:rPr>
        <w:t>Parenzo</w:t>
      </w:r>
      <w:proofErr w:type="spellEnd"/>
      <w:r w:rsidRPr="00F71335">
        <w:rPr>
          <w:rFonts w:ascii="Times New Roman" w:hAnsi="Times New Roman" w:cs="Times New Roman"/>
          <w:lang w:val="hr-HR"/>
        </w:rPr>
        <w:t xml:space="preserve">, prema Popisu </w:t>
      </w:r>
      <w:r w:rsidRPr="00351E2C">
        <w:rPr>
          <w:rFonts w:ascii="Times New Roman" w:hAnsi="Times New Roman" w:cs="Times New Roman"/>
          <w:lang w:val="hr-HR"/>
        </w:rPr>
        <w:lastRenderedPageBreak/>
        <w:t xml:space="preserve">stanovništva iz 2021. godine, živi 16.607 stanovnika od čega je 2.343 mladih u dobi od 15 do 29 godina, što čini 14,11 % ukupne populacije. </w:t>
      </w:r>
      <w:proofErr w:type="spellStart"/>
      <w:r w:rsidRPr="00351E2C">
        <w:rPr>
          <w:rFonts w:ascii="Times New Roman" w:hAnsi="Times New Roman" w:cs="Times New Roman"/>
          <w:lang w:val="en-AU"/>
        </w:rPr>
        <w:t>Ulaskom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Europsku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Republika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Hrvatska </w:t>
      </w:r>
      <w:proofErr w:type="spellStart"/>
      <w:r w:rsidRPr="00351E2C">
        <w:rPr>
          <w:rFonts w:ascii="Times New Roman" w:hAnsi="Times New Roman" w:cs="Times New Roman"/>
          <w:lang w:val="en-AU"/>
        </w:rPr>
        <w:t>prihvatila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i </w:t>
      </w:r>
      <w:proofErr w:type="spellStart"/>
      <w:r w:rsidRPr="00351E2C">
        <w:rPr>
          <w:rFonts w:ascii="Times New Roman" w:hAnsi="Times New Roman" w:cs="Times New Roman"/>
          <w:lang w:val="en-AU"/>
        </w:rPr>
        <w:t>počela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prilagođavati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provođenje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većeg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broja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dokumenata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kojima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351E2C">
        <w:rPr>
          <w:rFonts w:ascii="Times New Roman" w:hAnsi="Times New Roman" w:cs="Times New Roman"/>
          <w:lang w:val="en-AU"/>
        </w:rPr>
        <w:t>reguliraju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prema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351E2C">
        <w:rPr>
          <w:rFonts w:ascii="Times New Roman" w:hAnsi="Times New Roman" w:cs="Times New Roman"/>
          <w:lang w:val="en-AU"/>
        </w:rPr>
        <w:t>Jedan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Pr="00351E2C">
        <w:rPr>
          <w:rFonts w:ascii="Times New Roman" w:hAnsi="Times New Roman" w:cs="Times New Roman"/>
          <w:lang w:val="en-AU"/>
        </w:rPr>
        <w:t>važnijih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procesa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(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) koji se </w:t>
      </w:r>
      <w:proofErr w:type="spellStart"/>
      <w:r w:rsidRPr="00351E2C">
        <w:rPr>
          <w:rFonts w:ascii="Times New Roman" w:hAnsi="Times New Roman" w:cs="Times New Roman"/>
          <w:lang w:val="en-AU"/>
        </w:rPr>
        <w:t>koristi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oblikovanju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Europskoj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otvorene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koordinacije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odnosno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konzultacije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Pr="00351E2C">
        <w:rPr>
          <w:rFonts w:ascii="Times New Roman" w:hAnsi="Times New Roman" w:cs="Times New Roman"/>
          <w:lang w:val="en-AU"/>
        </w:rPr>
        <w:t>svim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važnim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pitanjima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od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interesa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nazvana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„</w:t>
      </w:r>
      <w:proofErr w:type="spellStart"/>
      <w:r w:rsidRPr="00351E2C">
        <w:rPr>
          <w:rFonts w:ascii="Times New Roman" w:hAnsi="Times New Roman" w:cs="Times New Roman"/>
          <w:lang w:val="en-AU"/>
        </w:rPr>
        <w:t>strukturirani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dijalog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>”</w:t>
      </w:r>
      <w:r w:rsidR="00351E2C">
        <w:rPr>
          <w:rFonts w:ascii="Times New Roman" w:hAnsi="Times New Roman" w:cs="Times New Roman"/>
          <w:lang w:val="en-AU"/>
        </w:rPr>
        <w:t>.</w:t>
      </w:r>
      <w:r w:rsidRPr="00351E2C">
        <w:rPr>
          <w:rFonts w:ascii="Times New Roman" w:hAnsi="Times New Roman" w:cs="Times New Roman"/>
          <w:lang w:val="en-AU"/>
        </w:rPr>
        <w:t xml:space="preserve"> To je </w:t>
      </w:r>
      <w:proofErr w:type="spellStart"/>
      <w:r w:rsidRPr="00351E2C">
        <w:rPr>
          <w:rFonts w:ascii="Times New Roman" w:hAnsi="Times New Roman" w:cs="Times New Roman"/>
          <w:lang w:val="en-AU"/>
        </w:rPr>
        <w:t>proces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kojem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351E2C">
        <w:rPr>
          <w:rFonts w:ascii="Times New Roman" w:hAnsi="Times New Roman" w:cs="Times New Roman"/>
          <w:lang w:val="en-AU"/>
        </w:rPr>
        <w:t>tijela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vlasti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uključujući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institucije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Europske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savjetuju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Pr="00351E2C">
        <w:rPr>
          <w:rFonts w:ascii="Times New Roman" w:hAnsi="Times New Roman" w:cs="Times New Roman"/>
          <w:lang w:val="en-AU"/>
        </w:rPr>
        <w:t>određenim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temama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Pr="00351E2C">
        <w:rPr>
          <w:rFonts w:ascii="Times New Roman" w:hAnsi="Times New Roman" w:cs="Times New Roman"/>
          <w:lang w:val="en-AU"/>
        </w:rPr>
        <w:t>velike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važnosti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populaciju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diljem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Europe. </w:t>
      </w:r>
      <w:proofErr w:type="spellStart"/>
      <w:r w:rsidRPr="00351E2C">
        <w:rPr>
          <w:rFonts w:ascii="Times New Roman" w:hAnsi="Times New Roman" w:cs="Times New Roman"/>
          <w:lang w:val="en-AU"/>
        </w:rPr>
        <w:t>Cilj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Pr="00351E2C">
        <w:rPr>
          <w:rFonts w:ascii="Times New Roman" w:hAnsi="Times New Roman" w:cs="Times New Roman"/>
          <w:lang w:val="en-AU"/>
        </w:rPr>
        <w:t>osigurati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da </w:t>
      </w:r>
      <w:proofErr w:type="spellStart"/>
      <w:r w:rsidRPr="00351E2C">
        <w:rPr>
          <w:rFonts w:ascii="Times New Roman" w:hAnsi="Times New Roman" w:cs="Times New Roman"/>
          <w:lang w:val="en-AU"/>
        </w:rPr>
        <w:t>preporuke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mišljenja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ljudi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nađu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svoje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mjesto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nacionalnim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europskim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politikama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kako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bi se </w:t>
      </w:r>
      <w:proofErr w:type="spellStart"/>
      <w:r w:rsidRPr="00351E2C">
        <w:rPr>
          <w:rFonts w:ascii="Times New Roman" w:hAnsi="Times New Roman" w:cs="Times New Roman"/>
          <w:lang w:val="en-AU"/>
        </w:rPr>
        <w:t>poboljšala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kvaliteta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njihova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života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unaprijedio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položaj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nekom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području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. Ovo se </w:t>
      </w:r>
      <w:proofErr w:type="spellStart"/>
      <w:r w:rsidRPr="00351E2C">
        <w:rPr>
          <w:rFonts w:ascii="Times New Roman" w:hAnsi="Times New Roman" w:cs="Times New Roman"/>
          <w:lang w:val="en-AU"/>
        </w:rPr>
        <w:t>posebno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odnosi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lokalnu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regionaknu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razinu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sudjelovanja</w:t>
      </w:r>
      <w:proofErr w:type="spellEnd"/>
      <w:r w:rsidRPr="00351E2C">
        <w:rPr>
          <w:rFonts w:ascii="Times New Roman" w:hAnsi="Times New Roman" w:cs="Times New Roman"/>
          <w:lang w:val="en-AU"/>
        </w:rPr>
        <w:t>.</w:t>
      </w:r>
    </w:p>
    <w:p w14:paraId="5FF92D64" w14:textId="77777777" w:rsidR="00E7397F" w:rsidRPr="00351E2C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351E2C">
        <w:rPr>
          <w:rFonts w:ascii="Times New Roman" w:hAnsi="Times New Roman" w:cs="Times New Roman"/>
          <w:lang w:val="hr-HR"/>
        </w:rPr>
        <w:t>Donošenjem ovog strateškog dokumenta utvrđuju se ciljevi i smjernice djelovanja za četverogodišnje razdoblje u odnosu na populaciju mladih na području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te podiže ukupna spremnost zajednice za skrb o mladima. </w:t>
      </w:r>
    </w:p>
    <w:p w14:paraId="754F5022" w14:textId="77777777" w:rsidR="00E7397F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351E2C">
        <w:rPr>
          <w:rFonts w:ascii="Times New Roman" w:hAnsi="Times New Roman" w:cs="Times New Roman"/>
          <w:lang w:val="hr-HR"/>
        </w:rPr>
        <w:t>Proces izrade Lokalnog programa za mlade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temeljen je na aktivnom uključivanju mladih u dobi od 13 do 30 godina s područja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ali i dionika u  lokalnoj zajednici koji direktno i/ili indirektno rade s mladima. Mladi su bili uključeni u sve faze procesa izrade doprinoseći razvoju </w:t>
      </w:r>
      <w:proofErr w:type="spellStart"/>
      <w:r w:rsidRPr="00351E2C">
        <w:rPr>
          <w:rFonts w:ascii="Times New Roman" w:hAnsi="Times New Roman" w:cs="Times New Roman"/>
          <w:lang w:val="hr-HR"/>
        </w:rPr>
        <w:t>dokumenta.Temeljem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prikupljenih potreba i </w:t>
      </w:r>
      <w:proofErr w:type="spellStart"/>
      <w:r w:rsidRPr="00351E2C">
        <w:rPr>
          <w:rFonts w:ascii="Times New Roman" w:hAnsi="Times New Roman" w:cs="Times New Roman"/>
          <w:lang w:val="hr-HR"/>
        </w:rPr>
        <w:t>prijednim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metodama, u procesu analize problema i potreba mladih Poreča, izdvojena su prioritetna područja, mjere i aktivnosti u Lokalnom programu za mlade Grada Poreča - 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hr-HR"/>
        </w:rPr>
        <w:t>radoblje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2022. – 2026. koji čine osnovne smjernice za razvoj politika za mlade u Gradu Poreču – 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a svrha predloženih mjera je dugoročno planiranje unaprjeđenja i promjena društvenog položaja mladih Poreča, s naglaskom na aktivno uključivanje svih sudionika, a posebno mladih. Kako bi se osiguralo praćenje provedbe, definiran je Akcijski plan provedbe Lokalnog programa za mlade za razdoblje 2022.-2026., kojim se po tematskim područjima, za svaku godinu provedbe, utvrđuju nositelji mjera i aktivnosti, suradnici u provedbi, vrijeme provedbe i pokazatelji provedbe. </w:t>
      </w:r>
    </w:p>
    <w:p w14:paraId="7A69296E" w14:textId="77777777" w:rsidR="00320EA8" w:rsidRPr="00351E2C" w:rsidRDefault="00320EA8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EC21D63" w14:textId="40CFED77" w:rsidR="00E7397F" w:rsidRPr="008A4EE4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E7353">
        <w:rPr>
          <w:rFonts w:ascii="Times New Roman" w:hAnsi="Times New Roman" w:cs="Times New Roman"/>
          <w:lang w:val="en-AU"/>
        </w:rPr>
        <w:t xml:space="preserve">Za </w:t>
      </w:r>
      <w:proofErr w:type="spellStart"/>
      <w:r w:rsidR="008A4EE4" w:rsidRPr="00DE7353">
        <w:rPr>
          <w:rFonts w:ascii="Times New Roman" w:hAnsi="Times New Roman" w:cs="Times New Roman"/>
          <w:i/>
          <w:lang w:val="en-AU"/>
        </w:rPr>
        <w:t>prioritetno</w:t>
      </w:r>
      <w:proofErr w:type="spellEnd"/>
      <w:r w:rsidR="008A4EE4" w:rsidRPr="00DE7353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="008A4EE4" w:rsidRPr="00DE7353">
        <w:rPr>
          <w:rFonts w:ascii="Times New Roman" w:hAnsi="Times New Roman" w:cs="Times New Roman"/>
          <w:i/>
          <w:lang w:val="en-AU"/>
        </w:rPr>
        <w:t>područje</w:t>
      </w:r>
      <w:proofErr w:type="spellEnd"/>
      <w:r w:rsidR="008A4EE4" w:rsidRPr="00DE7353">
        <w:rPr>
          <w:rFonts w:ascii="Times New Roman" w:hAnsi="Times New Roman" w:cs="Times New Roman"/>
          <w:i/>
          <w:lang w:val="en-AU"/>
        </w:rPr>
        <w:t xml:space="preserve"> 2</w:t>
      </w:r>
      <w:r w:rsidRPr="00DE7353">
        <w:rPr>
          <w:rFonts w:ascii="Times New Roman" w:hAnsi="Times New Roman" w:cs="Times New Roman"/>
          <w:i/>
          <w:lang w:val="en-AU"/>
        </w:rPr>
        <w:t xml:space="preserve">. </w:t>
      </w:r>
      <w:proofErr w:type="spellStart"/>
      <w:r w:rsidRPr="00DE7353">
        <w:rPr>
          <w:rFonts w:ascii="Times New Roman" w:hAnsi="Times New Roman" w:cs="Times New Roman"/>
          <w:i/>
          <w:lang w:val="en-AU"/>
        </w:rPr>
        <w:t>Aktivno</w:t>
      </w:r>
      <w:proofErr w:type="spellEnd"/>
      <w:r w:rsidRPr="00DE7353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i/>
          <w:lang w:val="en-AU"/>
        </w:rPr>
        <w:t>sudjelovanje</w:t>
      </w:r>
      <w:proofErr w:type="spellEnd"/>
      <w:r w:rsidRPr="00DE7353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i/>
          <w:lang w:val="en-AU"/>
        </w:rPr>
        <w:t>mladih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, rad s </w:t>
      </w:r>
      <w:proofErr w:type="spellStart"/>
      <w:r w:rsidRPr="00DE7353">
        <w:rPr>
          <w:rFonts w:ascii="Times New Roman" w:hAnsi="Times New Roman" w:cs="Times New Roman"/>
          <w:lang w:val="en-AU"/>
        </w:rPr>
        <w:t>mladima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DE7353">
        <w:rPr>
          <w:rFonts w:ascii="Times New Roman" w:hAnsi="Times New Roman" w:cs="Times New Roman"/>
          <w:lang w:val="en-AU"/>
        </w:rPr>
        <w:t>održivi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razvoj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zajednice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navedene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su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mjere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DE7353">
        <w:rPr>
          <w:rFonts w:ascii="Times New Roman" w:hAnsi="Times New Roman" w:cs="Times New Roman"/>
          <w:lang w:val="en-AU"/>
        </w:rPr>
        <w:t>aktivnosti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koje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će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DE7353">
        <w:rPr>
          <w:rFonts w:ascii="Times New Roman" w:hAnsi="Times New Roman" w:cs="Times New Roman"/>
          <w:lang w:val="en-AU"/>
        </w:rPr>
        <w:t>tijekom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202</w:t>
      </w:r>
      <w:r w:rsidR="00362BFE" w:rsidRPr="00DE7353">
        <w:rPr>
          <w:rFonts w:ascii="Times New Roman" w:hAnsi="Times New Roman" w:cs="Times New Roman"/>
          <w:lang w:val="en-AU"/>
        </w:rPr>
        <w:t>4</w:t>
      </w:r>
      <w:r w:rsidRPr="00DE7353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DE7353">
        <w:rPr>
          <w:rFonts w:ascii="Times New Roman" w:hAnsi="Times New Roman" w:cs="Times New Roman"/>
          <w:lang w:val="en-AU"/>
        </w:rPr>
        <w:t>godine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provoditi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DE7353">
        <w:rPr>
          <w:rFonts w:ascii="Times New Roman" w:hAnsi="Times New Roman" w:cs="Times New Roman"/>
          <w:lang w:val="en-AU"/>
        </w:rPr>
        <w:t>patnerstvu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DE7353">
        <w:rPr>
          <w:rFonts w:ascii="Times New Roman" w:hAnsi="Times New Roman" w:cs="Times New Roman"/>
          <w:lang w:val="en-AU"/>
        </w:rPr>
        <w:t>organizacijama</w:t>
      </w:r>
      <w:proofErr w:type="spellEnd"/>
      <w:r w:rsidRPr="00DE735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DE7353">
        <w:rPr>
          <w:rFonts w:ascii="Times New Roman" w:hAnsi="Times New Roman" w:cs="Times New Roman"/>
          <w:lang w:val="en-AU"/>
        </w:rPr>
        <w:t>civilnog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društva</w:t>
      </w:r>
      <w:proofErr w:type="spellEnd"/>
      <w:r w:rsidRPr="008A4EE4">
        <w:rPr>
          <w:rFonts w:ascii="Times New Roman" w:hAnsi="Times New Roman" w:cs="Times New Roman"/>
          <w:lang w:val="en-AU"/>
        </w:rPr>
        <w:t>.</w:t>
      </w:r>
    </w:p>
    <w:p w14:paraId="675D7781" w14:textId="477FBA60" w:rsidR="007333B0" w:rsidRPr="008A4EE4" w:rsidRDefault="00E7397F" w:rsidP="00F9272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A4EE4">
        <w:rPr>
          <w:rFonts w:ascii="Times New Roman" w:hAnsi="Times New Roman" w:cs="Times New Roman"/>
          <w:lang w:val="hr-HR"/>
        </w:rPr>
        <w:t xml:space="preserve">Dobiveni rezultati i smjernice </w:t>
      </w:r>
      <w:r w:rsidR="004C0324">
        <w:rPr>
          <w:rFonts w:ascii="Times New Roman" w:hAnsi="Times New Roman" w:cs="Times New Roman"/>
          <w:lang w:val="hr-HR"/>
        </w:rPr>
        <w:t>nav</w:t>
      </w:r>
      <w:r w:rsidR="00921480">
        <w:rPr>
          <w:rFonts w:ascii="Times New Roman" w:hAnsi="Times New Roman" w:cs="Times New Roman"/>
          <w:lang w:val="hr-HR"/>
        </w:rPr>
        <w:t>e</w:t>
      </w:r>
      <w:r w:rsidR="004C0324">
        <w:rPr>
          <w:rFonts w:ascii="Times New Roman" w:hAnsi="Times New Roman" w:cs="Times New Roman"/>
          <w:lang w:val="hr-HR"/>
        </w:rPr>
        <w:t>dene u L</w:t>
      </w:r>
      <w:r w:rsidR="00921480">
        <w:rPr>
          <w:rFonts w:ascii="Times New Roman" w:hAnsi="Times New Roman" w:cs="Times New Roman"/>
          <w:lang w:val="hr-HR"/>
        </w:rPr>
        <w:t xml:space="preserve">okalnom programu za mlade </w:t>
      </w:r>
      <w:r w:rsidR="004C0324">
        <w:rPr>
          <w:rFonts w:ascii="Times New Roman" w:hAnsi="Times New Roman" w:cs="Times New Roman"/>
          <w:lang w:val="hr-HR"/>
        </w:rPr>
        <w:t xml:space="preserve"> su </w:t>
      </w:r>
      <w:r w:rsidRPr="008A4EE4">
        <w:rPr>
          <w:rFonts w:ascii="Times New Roman" w:hAnsi="Times New Roman" w:cs="Times New Roman"/>
          <w:lang w:val="hr-HR"/>
        </w:rPr>
        <w:t>potpuno  usklađen</w:t>
      </w:r>
      <w:r w:rsidR="00921480">
        <w:rPr>
          <w:rFonts w:ascii="Times New Roman" w:hAnsi="Times New Roman" w:cs="Times New Roman"/>
          <w:lang w:val="hr-HR"/>
        </w:rPr>
        <w:t>e</w:t>
      </w:r>
      <w:r w:rsidRPr="008A4EE4">
        <w:rPr>
          <w:rFonts w:ascii="Times New Roman" w:hAnsi="Times New Roman" w:cs="Times New Roman"/>
          <w:lang w:val="hr-HR"/>
        </w:rPr>
        <w:t xml:space="preserve"> s Strategijom Europske unije za mlade za razdoblje 2019.-2027. i nacrtom Nacionalnog programa za mlade za razdoblje od 2020. do 2024. godine. </w:t>
      </w:r>
      <w:proofErr w:type="spellStart"/>
      <w:r w:rsidRPr="008A4EE4">
        <w:rPr>
          <w:rFonts w:ascii="Times New Roman" w:hAnsi="Times New Roman" w:cs="Times New Roman"/>
          <w:lang w:val="it-IT"/>
        </w:rPr>
        <w:t>Ciljevi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usklađeni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su s </w:t>
      </w:r>
      <w:proofErr w:type="spellStart"/>
      <w:r w:rsidRPr="008A4EE4">
        <w:rPr>
          <w:rFonts w:ascii="Times New Roman" w:hAnsi="Times New Roman" w:cs="Times New Roman"/>
          <w:lang w:val="it-IT"/>
        </w:rPr>
        <w:t>potrebom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se </w:t>
      </w:r>
      <w:proofErr w:type="spellStart"/>
      <w:r w:rsidRPr="008A4EE4">
        <w:rPr>
          <w:rFonts w:ascii="Times New Roman" w:hAnsi="Times New Roman" w:cs="Times New Roman"/>
          <w:lang w:val="it-IT"/>
        </w:rPr>
        <w:t>javne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politike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8A4EE4">
        <w:rPr>
          <w:rFonts w:ascii="Times New Roman" w:hAnsi="Times New Roman" w:cs="Times New Roman"/>
          <w:lang w:val="it-IT"/>
        </w:rPr>
        <w:t>koje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8A4EE4">
        <w:rPr>
          <w:rFonts w:ascii="Times New Roman" w:hAnsi="Times New Roman" w:cs="Times New Roman"/>
          <w:lang w:val="it-IT"/>
        </w:rPr>
        <w:t>odnose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usklade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8A4EE4">
        <w:rPr>
          <w:rFonts w:ascii="Times New Roman" w:hAnsi="Times New Roman" w:cs="Times New Roman"/>
          <w:lang w:val="it-IT"/>
        </w:rPr>
        <w:t>potrebama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Poreča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8A4EE4">
        <w:rPr>
          <w:rFonts w:ascii="Times New Roman" w:hAnsi="Times New Roman" w:cs="Times New Roman"/>
          <w:lang w:val="it-IT"/>
        </w:rPr>
        <w:t>Procesi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uključenost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raznih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faze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izrade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sam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Program </w:t>
      </w:r>
      <w:proofErr w:type="spellStart"/>
      <w:r w:rsidRPr="008A4EE4">
        <w:rPr>
          <w:rFonts w:ascii="Times New Roman" w:hAnsi="Times New Roman" w:cs="Times New Roman"/>
          <w:lang w:val="it-IT"/>
        </w:rPr>
        <w:t>unaprijedit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prvenstveno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jer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senzibilizirati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ključne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životu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činjenicu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imaju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poseban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društvu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da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treba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uključivati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sve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oblike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sudjelovanja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zajednici i </w:t>
      </w:r>
      <w:proofErr w:type="spellStart"/>
      <w:r w:rsidRPr="008A4EE4">
        <w:rPr>
          <w:rFonts w:ascii="Times New Roman" w:hAnsi="Times New Roman" w:cs="Times New Roman"/>
          <w:lang w:val="it-IT"/>
        </w:rPr>
        <w:t>konačno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su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skupina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koja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zahtjeva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pažnju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skrb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cijeloga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društva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>.</w:t>
      </w:r>
    </w:p>
    <w:p w14:paraId="231C3B6B" w14:textId="1D64A814" w:rsidR="00B00017" w:rsidRPr="00B00017" w:rsidRDefault="00B00017" w:rsidP="00B0001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Prijedlogom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Podprioriteta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2.3. – </w:t>
      </w:r>
      <w:proofErr w:type="spellStart"/>
      <w:r w:rsidRPr="00B00017">
        <w:rPr>
          <w:rFonts w:ascii="Times New Roman" w:hAnsi="Times New Roman" w:cs="Times New Roman"/>
          <w:lang w:val="it-IT"/>
        </w:rPr>
        <w:t>poticanje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razvoja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neformalinh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skladu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B00017">
        <w:rPr>
          <w:rFonts w:ascii="Times New Roman" w:hAnsi="Times New Roman" w:cs="Times New Roman"/>
          <w:lang w:val="it-IT"/>
        </w:rPr>
        <w:t>potrebama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kojima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00017">
        <w:rPr>
          <w:rFonts w:ascii="Times New Roman" w:hAnsi="Times New Roman" w:cs="Times New Roman"/>
          <w:lang w:val="it-IT"/>
        </w:rPr>
        <w:t>potiče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tehničko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razmišljanje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kreativnost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želi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00017">
        <w:rPr>
          <w:rFonts w:ascii="Times New Roman" w:hAnsi="Times New Roman" w:cs="Times New Roman"/>
          <w:lang w:val="it-IT"/>
        </w:rPr>
        <w:t>doprinijeti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većem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uključivanju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neformalne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B00017">
        <w:rPr>
          <w:rFonts w:ascii="Times New Roman" w:hAnsi="Times New Roman" w:cs="Times New Roman"/>
          <w:lang w:val="it-IT"/>
        </w:rPr>
        <w:t>ciljem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jačanja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kapaciteta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organizacija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civilnog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društva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B00017">
        <w:rPr>
          <w:rFonts w:ascii="Times New Roman" w:hAnsi="Times New Roman" w:cs="Times New Roman"/>
          <w:lang w:val="it-IT"/>
        </w:rPr>
        <w:t>razvoj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aktivnosti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neformalnog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područjima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B00017">
        <w:rPr>
          <w:rFonts w:ascii="Times New Roman" w:hAnsi="Times New Roman" w:cs="Times New Roman"/>
          <w:lang w:val="it-IT"/>
        </w:rPr>
        <w:t>interesa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B00017">
        <w:rPr>
          <w:rFonts w:ascii="Times New Roman" w:hAnsi="Times New Roman" w:cs="Times New Roman"/>
          <w:lang w:val="it-IT"/>
        </w:rPr>
        <w:t>razvoj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provedbu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projekata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B00017">
        <w:rPr>
          <w:rFonts w:ascii="Times New Roman" w:hAnsi="Times New Roman" w:cs="Times New Roman"/>
          <w:lang w:val="it-IT"/>
        </w:rPr>
        <w:t>interesima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B00017">
        <w:rPr>
          <w:rFonts w:ascii="Times New Roman" w:hAnsi="Times New Roman" w:cs="Times New Roman"/>
          <w:lang w:val="it-IT"/>
        </w:rPr>
        <w:t>digitalna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pismenost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popularizacija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znanosti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savjetovanje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tehnička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pomoć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STEM </w:t>
      </w:r>
      <w:proofErr w:type="spellStart"/>
      <w:r w:rsidRPr="00B00017">
        <w:rPr>
          <w:rFonts w:ascii="Times New Roman" w:hAnsi="Times New Roman" w:cs="Times New Roman"/>
          <w:lang w:val="it-IT"/>
        </w:rPr>
        <w:t>područja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B00017">
        <w:rPr>
          <w:rFonts w:ascii="Times New Roman" w:hAnsi="Times New Roman" w:cs="Times New Roman"/>
          <w:lang w:val="it-IT"/>
        </w:rPr>
        <w:t>područja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računalstva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elektrotehnike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prirodnih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društvenih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znanosti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inovatorstvo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promicanje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društveno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osobno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odgovornog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korištenja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tehnologija</w:t>
      </w:r>
      <w:proofErr w:type="spellEnd"/>
      <w:r w:rsidRPr="00B00017">
        <w:rPr>
          <w:rFonts w:ascii="Times New Roman" w:hAnsi="Times New Roman" w:cs="Times New Roman"/>
          <w:lang w:val="it-IT"/>
        </w:rPr>
        <w:t>).</w:t>
      </w:r>
    </w:p>
    <w:p w14:paraId="5514166A" w14:textId="68C4F073" w:rsidR="00B00017" w:rsidRPr="00B00017" w:rsidRDefault="00B00017" w:rsidP="00B0001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Vezano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uz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prioritetno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područje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2.4. –  </w:t>
      </w:r>
      <w:proofErr w:type="spellStart"/>
      <w:r w:rsidRPr="00B00017">
        <w:rPr>
          <w:rFonts w:ascii="Times New Roman" w:hAnsi="Times New Roman" w:cs="Times New Roman"/>
          <w:lang w:val="it-IT"/>
        </w:rPr>
        <w:t>aktivno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sudjelovanje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Pr="00B00017">
        <w:rPr>
          <w:rFonts w:ascii="Times New Roman" w:hAnsi="Times New Roman" w:cs="Times New Roman"/>
          <w:lang w:val="it-IT"/>
        </w:rPr>
        <w:t>klubovi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studenata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financirati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će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00017">
        <w:rPr>
          <w:rFonts w:ascii="Times New Roman" w:hAnsi="Times New Roman" w:cs="Times New Roman"/>
          <w:lang w:val="it-IT"/>
        </w:rPr>
        <w:t>projekti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klubova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studenata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čiji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B00017">
        <w:rPr>
          <w:rFonts w:ascii="Times New Roman" w:hAnsi="Times New Roman" w:cs="Times New Roman"/>
          <w:lang w:val="it-IT"/>
        </w:rPr>
        <w:t>cilj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okupljanje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studenata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Poreča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koji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studiraju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na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području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izvan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Istarske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županije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te </w:t>
      </w:r>
      <w:proofErr w:type="spellStart"/>
      <w:r w:rsidRPr="00B00017">
        <w:rPr>
          <w:rFonts w:ascii="Times New Roman" w:hAnsi="Times New Roman" w:cs="Times New Roman"/>
          <w:lang w:val="it-IT"/>
        </w:rPr>
        <w:t>koji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kroz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kulturne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zabavne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znastvene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sportske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humanitarne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druge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sadržaje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vezane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uz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studentski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život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promoviraju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očuvanje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istarske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tradicije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kulture</w:t>
      </w:r>
      <w:proofErr w:type="spellEnd"/>
      <w:r w:rsidRPr="00B00017">
        <w:rPr>
          <w:rFonts w:ascii="Times New Roman" w:hAnsi="Times New Roman" w:cs="Times New Roman"/>
          <w:lang w:val="it-IT"/>
        </w:rPr>
        <w:t>.</w:t>
      </w:r>
    </w:p>
    <w:p w14:paraId="5E283367" w14:textId="7EACCD3A" w:rsidR="00B00017" w:rsidRPr="00B00017" w:rsidRDefault="00B00017" w:rsidP="00B00017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  <w:r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2158A2F7" w14:textId="77777777" w:rsidR="00B00017" w:rsidRDefault="00B00017" w:rsidP="0021327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5B79592A" w14:textId="77777777" w:rsidR="00B00017" w:rsidRDefault="00B00017" w:rsidP="0021327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0E7BB7FD" w14:textId="3B4E28DF" w:rsidR="0021327E" w:rsidRDefault="0021327E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2C32F" w14:textId="7386C98C" w:rsidR="0021327E" w:rsidRDefault="0021327E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EFA25" w14:textId="2EFF21B4" w:rsidR="0021327E" w:rsidRDefault="0021327E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CBC14" w14:textId="77777777" w:rsidR="0021327E" w:rsidRPr="00C75571" w:rsidRDefault="0021327E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0DAC0" w14:textId="2B8333C5" w:rsidR="00F92726" w:rsidRPr="00B33A87" w:rsidRDefault="004025DA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C75571">
        <w:rPr>
          <w:rFonts w:ascii="Times New Roman" w:hAnsi="Times New Roman" w:cs="Times New Roman"/>
        </w:rPr>
        <w:t xml:space="preserve">U </w:t>
      </w:r>
      <w:proofErr w:type="spellStart"/>
      <w:r w:rsidRPr="00C75571">
        <w:rPr>
          <w:rFonts w:ascii="Times New Roman" w:hAnsi="Times New Roman" w:cs="Times New Roman"/>
        </w:rPr>
        <w:t>svrhu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realizacije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cilje</w:t>
      </w:r>
      <w:r w:rsidR="00F92726" w:rsidRPr="00C75571">
        <w:rPr>
          <w:rFonts w:ascii="Times New Roman" w:hAnsi="Times New Roman" w:cs="Times New Roman"/>
        </w:rPr>
        <w:t>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definiranih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Strategiji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2017.-2022.</w:t>
      </w:r>
      <w:r w:rsidR="00F45094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definirano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zasebno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prioritetno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podr</w:t>
      </w:r>
      <w:r w:rsidR="00AA29BC" w:rsidRPr="00C75571">
        <w:rPr>
          <w:rFonts w:ascii="Times New Roman" w:hAnsi="Times New Roman" w:cs="Times New Roman"/>
          <w:i/>
        </w:rPr>
        <w:t>učje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r w:rsidR="008A4EE4">
        <w:rPr>
          <w:rFonts w:ascii="Times New Roman" w:hAnsi="Times New Roman" w:cs="Times New Roman"/>
          <w:i/>
        </w:rPr>
        <w:t>3</w:t>
      </w:r>
      <w:r w:rsidR="00AA29BC" w:rsidRPr="00C75571">
        <w:rPr>
          <w:rFonts w:ascii="Times New Roman" w:hAnsi="Times New Roman" w:cs="Times New Roman"/>
          <w:i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  <w:i/>
        </w:rPr>
        <w:t>Kultura</w:t>
      </w:r>
      <w:proofErr w:type="spellEnd"/>
      <w:r w:rsidR="00F92726" w:rsidRPr="00C75571">
        <w:rPr>
          <w:rFonts w:ascii="Times New Roman" w:hAnsi="Times New Roman" w:cs="Times New Roman"/>
        </w:rPr>
        <w:t xml:space="preserve">. Grad Poreč -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je grad </w:t>
      </w:r>
      <w:proofErr w:type="spellStart"/>
      <w:r w:rsidR="00F92726" w:rsidRPr="00C75571">
        <w:rPr>
          <w:rFonts w:ascii="Times New Roman" w:hAnsi="Times New Roman" w:cs="Times New Roman"/>
        </w:rPr>
        <w:t>bogat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baštinom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tradicijom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poštovanja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nasljeđa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potencijalima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inovativnosti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Na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protekla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desetljeća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značajan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nositelj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nastajale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razvijale</w:t>
      </w:r>
      <w:proofErr w:type="spellEnd"/>
      <w:r w:rsidR="00F92726" w:rsidRPr="00C75571">
        <w:rPr>
          <w:rFonts w:ascii="Times New Roman" w:hAnsi="Times New Roman" w:cs="Times New Roman"/>
        </w:rPr>
        <w:t xml:space="preserve"> se i </w:t>
      </w:r>
      <w:proofErr w:type="spellStart"/>
      <w:r w:rsidR="00F92726" w:rsidRPr="00C75571">
        <w:rPr>
          <w:rFonts w:ascii="Times New Roman" w:hAnsi="Times New Roman" w:cs="Times New Roman"/>
        </w:rPr>
        <w:t>aktivno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djelovale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organizacije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civilnoga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udruge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neformalne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mreže</w:t>
      </w:r>
      <w:proofErr w:type="spellEnd"/>
      <w:r w:rsidR="00F92726" w:rsidRPr="00C75571">
        <w:rPr>
          <w:rFonts w:ascii="Times New Roman" w:hAnsi="Times New Roman" w:cs="Times New Roman"/>
        </w:rPr>
        <w:t xml:space="preserve">. Novi </w:t>
      </w:r>
      <w:proofErr w:type="spellStart"/>
      <w:r w:rsidR="00F92726" w:rsidRPr="00C75571">
        <w:rPr>
          <w:rFonts w:ascii="Times New Roman" w:hAnsi="Times New Roman" w:cs="Times New Roman"/>
        </w:rPr>
        <w:t>modeli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izražavanja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razvoj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oblika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socijalni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angažman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međusektorsko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djelovanje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značajnije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obilježili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Por</w:t>
      </w:r>
      <w:r w:rsidR="0013658D" w:rsidRPr="00C75571">
        <w:rPr>
          <w:rFonts w:ascii="Times New Roman" w:hAnsi="Times New Roman" w:cs="Times New Roman"/>
        </w:rPr>
        <w:t>eču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tijekom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proteklog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razdoblja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sklopu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navedenog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potporu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kulturno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umjetničkog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</w:t>
      </w:r>
      <w:r w:rsidR="0013658D" w:rsidRPr="00C75571">
        <w:rPr>
          <w:rFonts w:ascii="Times New Roman" w:hAnsi="Times New Roman" w:cs="Times New Roman"/>
        </w:rPr>
        <w:t>nje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nacionalnih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manjina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zaštitu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očuvanje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nematerijalnih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dobara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poticanje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>“</w:t>
      </w:r>
      <w:r w:rsidR="00DE7353">
        <w:rPr>
          <w:rFonts w:ascii="Times New Roman" w:hAnsi="Times New Roman" w:cs="Times New Roman"/>
        </w:rPr>
        <w:t xml:space="preserve"> 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programe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projekte</w:t>
      </w:r>
      <w:proofErr w:type="spellEnd"/>
      <w:r w:rsidR="00F92726" w:rsidRPr="00C75571">
        <w:rPr>
          <w:rFonts w:ascii="Times New Roman" w:hAnsi="Times New Roman" w:cs="Times New Roman"/>
        </w:rPr>
        <w:t xml:space="preserve"> udruga </w:t>
      </w:r>
      <w:proofErr w:type="spellStart"/>
      <w:r w:rsidR="00F92726" w:rsidRPr="00C75571">
        <w:rPr>
          <w:rFonts w:ascii="Times New Roman" w:hAnsi="Times New Roman" w:cs="Times New Roman"/>
        </w:rPr>
        <w:t>koje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svojom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djelatnošću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opredjeljene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 </w:t>
      </w:r>
      <w:proofErr w:type="spellStart"/>
      <w:r w:rsidR="00F92726" w:rsidRPr="00C75571">
        <w:rPr>
          <w:rFonts w:ascii="Times New Roman" w:hAnsi="Times New Roman" w:cs="Times New Roman"/>
        </w:rPr>
        <w:t>predmetnom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, a </w:t>
      </w:r>
      <w:proofErr w:type="spellStart"/>
      <w:r w:rsidR="00F92726" w:rsidRPr="00C75571">
        <w:rPr>
          <w:rFonts w:ascii="Times New Roman" w:hAnsi="Times New Roman" w:cs="Times New Roman"/>
        </w:rPr>
        <w:t>doprinose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poboljšanju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ponude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stanovnike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turiste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t>Nacionalne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važan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kulturi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područje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razvijanje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nacionalnih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manjina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osiguravaju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udruga 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vlastitog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jezika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običaja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tradicije</w:t>
      </w:r>
      <w:proofErr w:type="spellEnd"/>
      <w:r w:rsidR="00701DA6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promocija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istog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0E04B8CB" w14:textId="77777777" w:rsidR="00F92726" w:rsidRPr="00B33A87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F69AD0A" w14:textId="2D71B671" w:rsidR="00AA29BC" w:rsidRPr="00C75571" w:rsidRDefault="00AA29BC" w:rsidP="00E42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75571">
        <w:rPr>
          <w:rFonts w:ascii="Times New Roman" w:hAnsi="Times New Roman" w:cs="Times New Roman"/>
          <w:color w:val="000000" w:themeColor="text1"/>
        </w:rPr>
        <w:t>Vezano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i/>
          <w:color w:val="000000" w:themeColor="text1"/>
        </w:rPr>
        <w:t>priorite</w:t>
      </w:r>
      <w:r w:rsidR="009B60F0">
        <w:rPr>
          <w:rFonts w:ascii="Times New Roman" w:hAnsi="Times New Roman" w:cs="Times New Roman"/>
          <w:i/>
          <w:color w:val="000000" w:themeColor="text1"/>
        </w:rPr>
        <w:t>t</w:t>
      </w:r>
      <w:r w:rsidRPr="00C75571">
        <w:rPr>
          <w:rFonts w:ascii="Times New Roman" w:hAnsi="Times New Roman" w:cs="Times New Roman"/>
          <w:i/>
          <w:color w:val="000000" w:themeColor="text1"/>
        </w:rPr>
        <w:t>no</w:t>
      </w:r>
      <w:proofErr w:type="spellEnd"/>
      <w:r w:rsidRPr="00C7557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B60F0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="008A4EE4" w:rsidRPr="009B60F0">
        <w:rPr>
          <w:rFonts w:ascii="Times New Roman" w:hAnsi="Times New Roman" w:cs="Times New Roman"/>
          <w:i/>
          <w:color w:val="000000" w:themeColor="text1"/>
        </w:rPr>
        <w:t xml:space="preserve"> 4</w:t>
      </w:r>
      <w:r w:rsidRPr="009B60F0">
        <w:rPr>
          <w:rFonts w:ascii="Times New Roman" w:hAnsi="Times New Roman" w:cs="Times New Roman"/>
          <w:i/>
          <w:color w:val="000000" w:themeColor="text1"/>
        </w:rPr>
        <w:t>.</w:t>
      </w:r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r w:rsidRPr="00C75571">
        <w:rPr>
          <w:rFonts w:ascii="Times New Roman" w:hAnsi="Times New Roman" w:cs="Times New Roman"/>
          <w:i/>
          <w:color w:val="000000" w:themeColor="text1"/>
        </w:rPr>
        <w:t xml:space="preserve">Sport i </w:t>
      </w:r>
      <w:proofErr w:type="spellStart"/>
      <w:r w:rsidRPr="00C75571">
        <w:rPr>
          <w:rFonts w:ascii="Times New Roman" w:hAnsi="Times New Roman" w:cs="Times New Roman"/>
          <w:i/>
          <w:color w:val="000000" w:themeColor="text1"/>
        </w:rPr>
        <w:t>rekreacija</w:t>
      </w:r>
      <w:proofErr w:type="spellEnd"/>
      <w:r w:rsidR="002F1FF1" w:rsidRPr="00C75571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="002F1FF1" w:rsidRPr="00C75571">
        <w:rPr>
          <w:rFonts w:ascii="Times New Roman" w:hAnsi="Times New Roman" w:cs="Times New Roman"/>
          <w:color w:val="000000" w:themeColor="text1"/>
        </w:rPr>
        <w:t>p</w:t>
      </w:r>
      <w:r w:rsidRPr="00C75571">
        <w:rPr>
          <w:rFonts w:ascii="Times New Roman" w:hAnsi="Times New Roman" w:cs="Times New Roman"/>
          <w:color w:val="000000" w:themeColor="text1"/>
        </w:rPr>
        <w:t>rioritetno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je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skladu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Akcijskim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planom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izjednačavanja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mogućnosti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razdoblje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od 2021. do 2024.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Strateški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cilj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Zdrav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aktivan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kvalitetan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život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posebni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podcilj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Poboljšanje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pristupačnosti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sadržaja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javnog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života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sigurnosti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kriznim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situacijama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Mjera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2: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Povećati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sudjelovanje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sportskim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rekreacijskim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aktivnostima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. </w:t>
      </w:r>
    </w:p>
    <w:p w14:paraId="04202AE8" w14:textId="77777777" w:rsidR="00AA29BC" w:rsidRPr="00C75571" w:rsidRDefault="00AA29BC" w:rsidP="00E42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C75571">
        <w:rPr>
          <w:rFonts w:ascii="Times New Roman" w:hAnsi="Times New Roman" w:cs="Times New Roman"/>
          <w:color w:val="000000" w:themeColor="text1"/>
        </w:rPr>
        <w:t xml:space="preserve">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ciljem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poticanja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uključivanje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sportske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time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povećanja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njihove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socijalne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uključenosti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stvaranja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navike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bavljenja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tjelesnom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aktivnošću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definirano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podprioritno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Organizacija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sportskih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aktivnosti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osobe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teretani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na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spravama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prilagođenim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osobama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>”.</w:t>
      </w:r>
    </w:p>
    <w:p w14:paraId="0F74844D" w14:textId="77777777" w:rsidR="00AA29BC" w:rsidRPr="00C75571" w:rsidRDefault="00AA29BC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7ADA0" w14:textId="0CCA0367" w:rsidR="00F92726" w:rsidRPr="00C75571" w:rsidRDefault="008F7D07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Vezano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za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priorite</w:t>
      </w:r>
      <w:r w:rsidRPr="008F7D07">
        <w:rPr>
          <w:rFonts w:ascii="Times New Roman" w:hAnsi="Times New Roman" w:cs="Times New Roman"/>
          <w:i/>
          <w:color w:val="000000" w:themeColor="text1"/>
        </w:rPr>
        <w:t>t</w:t>
      </w:r>
      <w:r w:rsidR="008A4EE4" w:rsidRPr="008F7D07">
        <w:rPr>
          <w:rFonts w:ascii="Times New Roman" w:hAnsi="Times New Roman" w:cs="Times New Roman"/>
          <w:i/>
          <w:color w:val="000000" w:themeColor="text1"/>
        </w:rPr>
        <w:t>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5.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Socijalna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skrb</w:t>
      </w:r>
      <w:proofErr w:type="spellEnd"/>
      <w:r w:rsidR="008A4EE4" w:rsidRPr="008F7D07">
        <w:rPr>
          <w:rFonts w:ascii="Times New Roman" w:hAnsi="Times New Roman" w:cs="Times New Roman"/>
          <w:color w:val="000000" w:themeColor="text1"/>
        </w:rPr>
        <w:t xml:space="preserve">, </w:t>
      </w:r>
      <w:r w:rsidRPr="008F7D07">
        <w:rPr>
          <w:rFonts w:ascii="Times New Roman" w:hAnsi="Times New Roman" w:cs="Times New Roman"/>
        </w:rPr>
        <w:t>u</w:t>
      </w:r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okviru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prioritetnog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podpodručja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podrška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liječenim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ovisnicima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članovima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obitelj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financirat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kojima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unaprijediti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kvaliteta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liječenih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ovisnika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njihovih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obitelji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6FCC986E" w14:textId="77777777" w:rsidR="00F92726" w:rsidRPr="00C75571" w:rsidRDefault="005F43F4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Budući</w:t>
      </w:r>
      <w:proofErr w:type="spellEnd"/>
      <w:r w:rsidRPr="00C75571">
        <w:rPr>
          <w:rFonts w:ascii="Times New Roman" w:hAnsi="Times New Roman" w:cs="Times New Roman"/>
        </w:rPr>
        <w:t xml:space="preserve"> da u </w:t>
      </w:r>
      <w:proofErr w:type="spellStart"/>
      <w:r w:rsidRPr="00C75571">
        <w:rPr>
          <w:rFonts w:ascii="Times New Roman" w:hAnsi="Times New Roman" w:cs="Times New Roman"/>
        </w:rPr>
        <w:t>gradu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starij</w:t>
      </w:r>
      <w:r w:rsidRPr="00C75571">
        <w:rPr>
          <w:rFonts w:ascii="Times New Roman" w:hAnsi="Times New Roman" w:cs="Times New Roman"/>
        </w:rPr>
        <w:t>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čine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populaciju</w:t>
      </w:r>
      <w:proofErr w:type="spellEnd"/>
      <w:r w:rsidRPr="00C75571">
        <w:rPr>
          <w:rFonts w:ascii="Times New Roman" w:hAnsi="Times New Roman" w:cs="Times New Roman"/>
        </w:rPr>
        <w:t xml:space="preserve"> od </w:t>
      </w:r>
      <w:proofErr w:type="spellStart"/>
      <w:r w:rsidRPr="00C75571">
        <w:rPr>
          <w:rFonts w:ascii="Times New Roman" w:hAnsi="Times New Roman" w:cs="Times New Roman"/>
        </w:rPr>
        <w:t>gotovo</w:t>
      </w:r>
      <w:proofErr w:type="spellEnd"/>
      <w:r w:rsidRPr="00C75571">
        <w:rPr>
          <w:rFonts w:ascii="Times New Roman" w:hAnsi="Times New Roman" w:cs="Times New Roman"/>
        </w:rPr>
        <w:t xml:space="preserve"> 15% </w:t>
      </w:r>
      <w:proofErr w:type="spellStart"/>
      <w:r w:rsidRPr="00C75571">
        <w:rPr>
          <w:rFonts w:ascii="Times New Roman" w:hAnsi="Times New Roman" w:cs="Times New Roman"/>
        </w:rPr>
        <w:t>te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r w:rsidR="00F92726" w:rsidRPr="00C75571">
        <w:rPr>
          <w:rFonts w:ascii="Times New Roman" w:hAnsi="Times New Roman" w:cs="Times New Roman"/>
        </w:rPr>
        <w:t xml:space="preserve">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mentalnog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zdravlja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financirat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osobama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treće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dobi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odnosno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sadržaj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kvalitetno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provođenje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slobodnog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vremena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povećanje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socijalne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uključenosti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t>Programi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podrške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starije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osobe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potrebite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koji se </w:t>
      </w:r>
      <w:proofErr w:type="spellStart"/>
      <w:r w:rsidR="00F92726" w:rsidRPr="00C75571">
        <w:rPr>
          <w:rFonts w:ascii="Times New Roman" w:hAnsi="Times New Roman" w:cs="Times New Roman"/>
        </w:rPr>
        <w:t>prepoznaju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ranjive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skupine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</w:t>
      </w:r>
      <w:proofErr w:type="spellStart"/>
      <w:r w:rsidR="00F92726" w:rsidRPr="00C75571">
        <w:rPr>
          <w:rFonts w:ascii="Times New Roman" w:hAnsi="Times New Roman" w:cs="Times New Roman"/>
        </w:rPr>
        <w:t>nisu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adekvatni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</w:t>
      </w:r>
      <w:proofErr w:type="spellEnd"/>
      <w:r w:rsidR="00F92726" w:rsidRPr="00C75571">
        <w:rPr>
          <w:rFonts w:ascii="Times New Roman" w:hAnsi="Times New Roman" w:cs="Times New Roman"/>
        </w:rPr>
        <w:t xml:space="preserve"> Grad Poreč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nastoji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doprinijeti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povećanju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kvalitete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osoba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1AE4B77D" w14:textId="77777777" w:rsidR="00E02395" w:rsidRDefault="00E02395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81B22B7" w14:textId="77777777" w:rsidR="00DF70F3" w:rsidRPr="00B33A87" w:rsidRDefault="00DF70F3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C5D8BF0" w14:textId="4E581C01" w:rsidR="00223CDE" w:rsidRPr="00C75571" w:rsidRDefault="00B735EB" w:rsidP="007E5279">
      <w:pPr>
        <w:pStyle w:val="Naslov2"/>
        <w:rPr>
          <w:rFonts w:ascii="Times New Roman" w:hAnsi="Times New Roman" w:cs="Times New Roman"/>
          <w:lang w:val="it-IT"/>
        </w:rPr>
      </w:pPr>
      <w:bookmarkStart w:id="2" w:name="_Toc153974690"/>
      <w:r w:rsidRPr="00C75571">
        <w:rPr>
          <w:rFonts w:ascii="Times New Roman" w:hAnsi="Times New Roman" w:cs="Times New Roman"/>
          <w:lang w:val="it-IT"/>
        </w:rPr>
        <w:t>1.2. PRIORITETNA PODRUČJA</w:t>
      </w:r>
      <w:bookmarkEnd w:id="2"/>
    </w:p>
    <w:p w14:paraId="76946F91" w14:textId="0B48C6EC" w:rsidR="00B735EB" w:rsidRPr="00C75571" w:rsidRDefault="0005289C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75571">
        <w:rPr>
          <w:rFonts w:ascii="Times New Roman" w:hAnsi="Times New Roman" w:cs="Times New Roman"/>
          <w:lang w:val="it-IT"/>
        </w:rPr>
        <w:t>Prijavitelji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sukladno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Natječaju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mogu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prijaviti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programe</w:t>
      </w:r>
      <w:proofErr w:type="spellEnd"/>
      <w:r w:rsidR="00F32D21" w:rsidRPr="00C75571">
        <w:rPr>
          <w:rFonts w:ascii="Times New Roman" w:hAnsi="Times New Roman" w:cs="Times New Roman"/>
          <w:lang w:val="it-IT"/>
        </w:rPr>
        <w:t>/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projekte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sljedeća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prioritetna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r w:rsidR="0010501A" w:rsidRPr="00C75571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podprioritetna</w:t>
      </w:r>
      <w:proofErr w:type="spellEnd"/>
      <w:r w:rsidR="0010501A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područja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>:</w:t>
      </w:r>
    </w:p>
    <w:p w14:paraId="44664F00" w14:textId="77777777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7D07">
        <w:rPr>
          <w:rFonts w:ascii="Times New Roman" w:hAnsi="Times New Roman" w:cs="Times New Roman"/>
          <w:b/>
        </w:rPr>
        <w:t>PRIORITETNO PODRUČJE 1 – RAZVOJ CIVILNOG DRUŠTVA</w:t>
      </w:r>
    </w:p>
    <w:p w14:paraId="23F18F50" w14:textId="20DB59BC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1.1. – </w:t>
      </w:r>
      <w:proofErr w:type="spellStart"/>
      <w:r w:rsidRPr="00C75571">
        <w:rPr>
          <w:rFonts w:ascii="Times New Roman" w:hAnsi="Times New Roman" w:cs="Times New Roman"/>
        </w:rPr>
        <w:t>kvalitetno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organizirano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r w:rsidR="005D6C1F" w:rsidRPr="00C75571">
        <w:rPr>
          <w:rFonts w:ascii="Times New Roman" w:hAnsi="Times New Roman" w:cs="Times New Roman"/>
        </w:rPr>
        <w:t xml:space="preserve">i </w:t>
      </w:r>
      <w:proofErr w:type="spellStart"/>
      <w:r w:rsidR="005D6C1F" w:rsidRPr="00C75571">
        <w:rPr>
          <w:rFonts w:ascii="Times New Roman" w:hAnsi="Times New Roman" w:cs="Times New Roman"/>
        </w:rPr>
        <w:t>mladih</w:t>
      </w:r>
      <w:proofErr w:type="spellEnd"/>
      <w:r w:rsidR="005D6C1F"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koje</w:t>
      </w:r>
      <w:proofErr w:type="spellEnd"/>
      <w:r w:rsidRPr="00C75571">
        <w:rPr>
          <w:rFonts w:ascii="Times New Roman" w:hAnsi="Times New Roman" w:cs="Times New Roman"/>
        </w:rPr>
        <w:t xml:space="preserve"> se </w:t>
      </w:r>
      <w:proofErr w:type="spellStart"/>
      <w:r w:rsidRPr="00C75571">
        <w:rPr>
          <w:rFonts w:ascii="Times New Roman" w:hAnsi="Times New Roman" w:cs="Times New Roman"/>
        </w:rPr>
        <w:t>provodi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tijekom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cijele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godine</w:t>
      </w:r>
      <w:proofErr w:type="spellEnd"/>
      <w:r w:rsidRPr="00C75571">
        <w:rPr>
          <w:rFonts w:ascii="Times New Roman" w:hAnsi="Times New Roman" w:cs="Times New Roman"/>
        </w:rPr>
        <w:t xml:space="preserve">  </w:t>
      </w:r>
    </w:p>
    <w:p w14:paraId="0513C183" w14:textId="77777777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lastRenderedPageBreak/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1.2. – </w:t>
      </w:r>
      <w:proofErr w:type="spellStart"/>
      <w:r w:rsidRPr="00C75571">
        <w:rPr>
          <w:rFonts w:ascii="Times New Roman" w:hAnsi="Times New Roman" w:cs="Times New Roman"/>
        </w:rPr>
        <w:t>izvođenje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programa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organiziranog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predškolskog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osnovnoškolskog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uzrasta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vrijeme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ljetnih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školskih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praznika</w:t>
      </w:r>
      <w:proofErr w:type="spellEnd"/>
      <w:r w:rsidRPr="00C75571">
        <w:rPr>
          <w:rFonts w:ascii="Times New Roman" w:hAnsi="Times New Roman" w:cs="Times New Roman"/>
        </w:rPr>
        <w:t xml:space="preserve"> – </w:t>
      </w:r>
      <w:proofErr w:type="spellStart"/>
      <w:r w:rsidRPr="00C75571">
        <w:rPr>
          <w:rFonts w:ascii="Times New Roman" w:hAnsi="Times New Roman" w:cs="Times New Roman"/>
        </w:rPr>
        <w:t>Ljetni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kamp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</w:p>
    <w:p w14:paraId="61F38313" w14:textId="77777777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1.3. – </w:t>
      </w:r>
      <w:proofErr w:type="spellStart"/>
      <w:r w:rsidRPr="00C75571">
        <w:rPr>
          <w:rFonts w:ascii="Times New Roman" w:hAnsi="Times New Roman" w:cs="Times New Roman"/>
        </w:rPr>
        <w:t>educiranje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demokratsko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građanstvo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aktivno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sudjelovanje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u </w:t>
      </w:r>
      <w:proofErr w:type="spellStart"/>
      <w:r w:rsidRPr="00C75571">
        <w:rPr>
          <w:rFonts w:ascii="Times New Roman" w:hAnsi="Times New Roman" w:cs="Times New Roman"/>
        </w:rPr>
        <w:t>područjima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donošenja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odluka</w:t>
      </w:r>
      <w:proofErr w:type="spellEnd"/>
    </w:p>
    <w:p w14:paraId="314E8E67" w14:textId="716AEBF7" w:rsidR="007333B0" w:rsidRPr="00C75571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1.4</w:t>
      </w:r>
      <w:r w:rsidR="007333B0"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njegovanje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vrijednosti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antifažizma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tekovina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NOB-a</w:t>
      </w:r>
    </w:p>
    <w:p w14:paraId="2DB9DBF6" w14:textId="37D25882" w:rsidR="007333B0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C1218">
        <w:rPr>
          <w:rFonts w:ascii="Times New Roman" w:hAnsi="Times New Roman" w:cs="Times New Roman"/>
          <w:lang w:val="it-IT"/>
        </w:rPr>
        <w:t>Podprioritet</w:t>
      </w:r>
      <w:proofErr w:type="spellEnd"/>
      <w:r w:rsidRPr="003C1218">
        <w:rPr>
          <w:rFonts w:ascii="Times New Roman" w:hAnsi="Times New Roman" w:cs="Times New Roman"/>
          <w:lang w:val="it-IT"/>
        </w:rPr>
        <w:t xml:space="preserve"> 1.5</w:t>
      </w:r>
      <w:r w:rsidR="007333B0" w:rsidRPr="003C1218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očuvanje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sjećanja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na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Domovinski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rat</w:t>
      </w:r>
      <w:proofErr w:type="spellEnd"/>
    </w:p>
    <w:p w14:paraId="10D275CF" w14:textId="77777777" w:rsidR="003C1218" w:rsidRPr="003C1218" w:rsidRDefault="003C1218" w:rsidP="003C1218">
      <w:pPr>
        <w:spacing w:after="0" w:line="24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14:paraId="450B4652" w14:textId="415E574E" w:rsidR="005D6C1F" w:rsidRPr="00F77427" w:rsidRDefault="005D6C1F" w:rsidP="008F7D07">
      <w:pPr>
        <w:pStyle w:val="Odlomakpopisa"/>
        <w:numPr>
          <w:ilvl w:val="1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color w:val="000000" w:themeColor="text1"/>
          <w:lang w:val="it-IT"/>
        </w:rPr>
      </w:pP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PRIORITETNO PODRUČJE </w:t>
      </w:r>
      <w:r w:rsidR="00FC3AE9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2</w:t>
      </w:r>
      <w:r w:rsidR="008F7D07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 - </w:t>
      </w: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AKTIVNO UKLJUČIVANJE MLADIH</w:t>
      </w:r>
    </w:p>
    <w:p w14:paraId="10599CC1" w14:textId="079ACC47" w:rsidR="005D6C1F" w:rsidRPr="00F77427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</w:rPr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</w:rPr>
        <w:t>2.1.</w:t>
      </w:r>
      <w:r w:rsidRPr="00F77427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preuzimanje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aktivne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uloge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društvenom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životu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Grada</w:t>
      </w:r>
      <w:proofErr w:type="spellEnd"/>
    </w:p>
    <w:p w14:paraId="3E64FC5F" w14:textId="5CF6DF28" w:rsidR="005D6C1F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  <w:lang w:val="it-IT"/>
        </w:rPr>
        <w:t>2.2.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– </w:t>
      </w:r>
      <w:proofErr w:type="spellStart"/>
      <w:r w:rsidR="00396DCF" w:rsidRPr="00F77427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>ktivno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sudjelovanje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rad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s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mladima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-</w:t>
      </w:r>
      <w:r w:rsidR="005C0616"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koordinacija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Klubu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Poreč</w:t>
      </w:r>
    </w:p>
    <w:p w14:paraId="341FBD9B" w14:textId="1CDB87F6" w:rsidR="0021327E" w:rsidRPr="00B00017" w:rsidRDefault="00362BFE" w:rsidP="000163F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Podprioritet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2.3. –</w:t>
      </w:r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poticanje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razvoja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neformalinh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skladu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potrebama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kojima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potiče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tehničko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razmišljanje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kreativnost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</w:p>
    <w:p w14:paraId="759E5A78" w14:textId="32AD111E" w:rsidR="00362BFE" w:rsidRPr="00B00017" w:rsidRDefault="00362BFE" w:rsidP="00362BFE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Podprioritet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2.4. –</w:t>
      </w:r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aktivno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sudjelovanje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klubovi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studenata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</w:p>
    <w:p w14:paraId="4916046B" w14:textId="77777777" w:rsidR="005D6C1F" w:rsidRDefault="005D6C1F" w:rsidP="005D6C1F">
      <w:pPr>
        <w:spacing w:after="0" w:line="240" w:lineRule="auto"/>
        <w:ind w:left="1440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7B825EF7" w14:textId="027FBBDC" w:rsidR="007333B0" w:rsidRPr="008F7D07" w:rsidRDefault="008F7D07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PRIORITETNO PODRUČJE 3</w:t>
      </w:r>
      <w:r w:rsidR="007333B0" w:rsidRPr="008F7D07">
        <w:rPr>
          <w:rFonts w:ascii="Times New Roman" w:hAnsi="Times New Roman" w:cs="Times New Roman"/>
          <w:b/>
        </w:rPr>
        <w:t xml:space="preserve"> – KULTURA</w:t>
      </w:r>
    </w:p>
    <w:p w14:paraId="53821D58" w14:textId="09FDF1C7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.1.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cijele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godine</w:t>
      </w:r>
      <w:proofErr w:type="spellEnd"/>
    </w:p>
    <w:p w14:paraId="41AC9D4C" w14:textId="6A622FFB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.2.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ljeta</w:t>
      </w:r>
      <w:proofErr w:type="spellEnd"/>
    </w:p>
    <w:p w14:paraId="161B4EC5" w14:textId="296C080E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.3. – </w:t>
      </w:r>
      <w:proofErr w:type="spellStart"/>
      <w:r w:rsidR="007333B0" w:rsidRPr="00485814">
        <w:rPr>
          <w:rFonts w:ascii="Times New Roman" w:hAnsi="Times New Roman" w:cs="Times New Roman"/>
        </w:rPr>
        <w:t>poticanje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kulturno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umjetničkog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amaterizma</w:t>
      </w:r>
      <w:proofErr w:type="spellEnd"/>
    </w:p>
    <w:p w14:paraId="30A98D18" w14:textId="61F4E4F0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.4. – </w:t>
      </w:r>
      <w:proofErr w:type="spellStart"/>
      <w:r w:rsidR="007333B0" w:rsidRPr="00485814">
        <w:rPr>
          <w:rFonts w:ascii="Times New Roman" w:hAnsi="Times New Roman" w:cs="Times New Roman"/>
        </w:rPr>
        <w:t>razvijanje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nacionalnih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manjina</w:t>
      </w:r>
      <w:proofErr w:type="spellEnd"/>
    </w:p>
    <w:p w14:paraId="7396AE07" w14:textId="77777777" w:rsidR="007333B0" w:rsidRPr="008F7D07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769F3A5A" w14:textId="11027A53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8F7D07">
        <w:rPr>
          <w:rFonts w:ascii="Times New Roman" w:hAnsi="Times New Roman" w:cs="Times New Roman"/>
          <w:b/>
          <w:lang w:val="it-IT"/>
        </w:rPr>
        <w:t xml:space="preserve">PRIORITETNO PODRUČJE </w:t>
      </w:r>
      <w:r w:rsidR="006D27BC">
        <w:rPr>
          <w:rFonts w:ascii="Times New Roman" w:hAnsi="Times New Roman" w:cs="Times New Roman"/>
          <w:b/>
          <w:lang w:val="it-IT"/>
        </w:rPr>
        <w:t>4</w:t>
      </w:r>
      <w:r w:rsidRPr="008F7D07">
        <w:rPr>
          <w:rFonts w:ascii="Times New Roman" w:hAnsi="Times New Roman" w:cs="Times New Roman"/>
          <w:b/>
          <w:lang w:val="it-IT"/>
        </w:rPr>
        <w:t xml:space="preserve"> – SPORT I REKREACIJA</w:t>
      </w:r>
    </w:p>
    <w:p w14:paraId="558E799E" w14:textId="63CA0FAB" w:rsidR="007333B0" w:rsidRPr="00485814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85814">
        <w:rPr>
          <w:rFonts w:ascii="Times New Roman" w:hAnsi="Times New Roman" w:cs="Times New Roman"/>
          <w:lang w:val="it-IT"/>
        </w:rPr>
        <w:t>Podprioritet</w:t>
      </w:r>
      <w:proofErr w:type="spellEnd"/>
      <w:r w:rsidRPr="00485814">
        <w:rPr>
          <w:rFonts w:ascii="Times New Roman" w:hAnsi="Times New Roman" w:cs="Times New Roman"/>
          <w:lang w:val="it-IT"/>
        </w:rPr>
        <w:t xml:space="preserve"> </w:t>
      </w:r>
      <w:r w:rsidR="006D27BC">
        <w:rPr>
          <w:rFonts w:ascii="Times New Roman" w:hAnsi="Times New Roman" w:cs="Times New Roman"/>
          <w:lang w:val="it-IT"/>
        </w:rPr>
        <w:t>4</w:t>
      </w:r>
      <w:r w:rsidRPr="00485814">
        <w:rPr>
          <w:rFonts w:ascii="Times New Roman" w:hAnsi="Times New Roman" w:cs="Times New Roman"/>
          <w:lang w:val="it-IT"/>
        </w:rPr>
        <w:t>.1. – o</w:t>
      </w:r>
      <w:proofErr w:type="spellStart"/>
      <w:r w:rsidRPr="00485814">
        <w:rPr>
          <w:rFonts w:ascii="Times New Roman" w:hAnsi="Times New Roman" w:cs="Times New Roman"/>
          <w:iCs/>
        </w:rPr>
        <w:t>rganizacija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sportskih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aktivnosti</w:t>
      </w:r>
      <w:proofErr w:type="spellEnd"/>
      <w:r w:rsidRPr="00485814">
        <w:rPr>
          <w:rFonts w:ascii="Times New Roman" w:hAnsi="Times New Roman" w:cs="Times New Roman"/>
          <w:iCs/>
        </w:rPr>
        <w:t xml:space="preserve"> za </w:t>
      </w:r>
      <w:proofErr w:type="spellStart"/>
      <w:r w:rsidRPr="00485814">
        <w:rPr>
          <w:rFonts w:ascii="Times New Roman" w:hAnsi="Times New Roman" w:cs="Times New Roman"/>
          <w:iCs/>
        </w:rPr>
        <w:t>osobe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  <w:r w:rsidRPr="00485814">
        <w:rPr>
          <w:rFonts w:ascii="Times New Roman" w:hAnsi="Times New Roman" w:cs="Times New Roman"/>
          <w:iCs/>
        </w:rPr>
        <w:t xml:space="preserve"> u </w:t>
      </w:r>
      <w:proofErr w:type="spellStart"/>
      <w:r w:rsidRPr="00485814">
        <w:rPr>
          <w:rFonts w:ascii="Times New Roman" w:hAnsi="Times New Roman" w:cs="Times New Roman"/>
          <w:iCs/>
        </w:rPr>
        <w:t>teretani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na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spravama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prilagođenim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osobama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</w:p>
    <w:p w14:paraId="55DC8407" w14:textId="77777777" w:rsidR="007333B0" w:rsidRPr="007333B0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07C1F463" w14:textId="665BC538" w:rsidR="007333B0" w:rsidRPr="008F7D07" w:rsidRDefault="006D27BC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PRIORITETNO PODRUČJE 5</w:t>
      </w:r>
      <w:r w:rsidR="007333B0" w:rsidRPr="008F7D07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36C92666" w14:textId="33612588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.1. – </w:t>
      </w:r>
      <w:proofErr w:type="spellStart"/>
      <w:r w:rsidR="007333B0" w:rsidRPr="00235156">
        <w:rPr>
          <w:rFonts w:ascii="Times New Roman" w:hAnsi="Times New Roman" w:cs="Times New Roman"/>
        </w:rPr>
        <w:t>podrška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liječenim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ovisnicima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članovima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njihovih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obitelji</w:t>
      </w:r>
      <w:proofErr w:type="spellEnd"/>
    </w:p>
    <w:p w14:paraId="5DD2E5E1" w14:textId="0CA4BF8A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.2. – </w:t>
      </w:r>
      <w:proofErr w:type="spellStart"/>
      <w:r w:rsidR="007333B0" w:rsidRPr="00235156">
        <w:rPr>
          <w:rFonts w:ascii="Times New Roman" w:hAnsi="Times New Roman" w:cs="Times New Roman"/>
        </w:rPr>
        <w:t>kvalitetno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provođenje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slobodnog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vremena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te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aktivno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starije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životne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dobi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7EC9C5DF" w14:textId="7C37ED1F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.3. – </w:t>
      </w:r>
      <w:proofErr w:type="spellStart"/>
      <w:r w:rsidR="007333B0" w:rsidRPr="00235156">
        <w:rPr>
          <w:rFonts w:ascii="Times New Roman" w:hAnsi="Times New Roman" w:cs="Times New Roman"/>
        </w:rPr>
        <w:t>sprječavanje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rizika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društvene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isključenosti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1DB8F3C0" w14:textId="34240A30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.4. – </w:t>
      </w:r>
      <w:proofErr w:type="spellStart"/>
      <w:r w:rsidR="007333B0" w:rsidRPr="00235156">
        <w:rPr>
          <w:rFonts w:ascii="Times New Roman" w:hAnsi="Times New Roman" w:cs="Times New Roman"/>
        </w:rPr>
        <w:t>osiguravanje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punog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aktivnog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s </w:t>
      </w:r>
      <w:proofErr w:type="spellStart"/>
      <w:r w:rsidR="007333B0" w:rsidRPr="00235156">
        <w:rPr>
          <w:rFonts w:ascii="Times New Roman" w:hAnsi="Times New Roman" w:cs="Times New Roman"/>
        </w:rPr>
        <w:t>invaliditetom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</w:p>
    <w:p w14:paraId="5B6BCA6A" w14:textId="6365CF83" w:rsidR="007333B0" w:rsidRPr="006D27BC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21297349"/>
      <w:proofErr w:type="spellStart"/>
      <w:r w:rsidRPr="006D27BC">
        <w:rPr>
          <w:rFonts w:ascii="Times New Roman" w:hAnsi="Times New Roman" w:cs="Times New Roman"/>
        </w:rPr>
        <w:t>Podprioritet</w:t>
      </w:r>
      <w:proofErr w:type="spellEnd"/>
      <w:r w:rsidRPr="006D27BC">
        <w:rPr>
          <w:rFonts w:ascii="Times New Roman" w:hAnsi="Times New Roman" w:cs="Times New Roman"/>
        </w:rPr>
        <w:t xml:space="preserve"> 5</w:t>
      </w:r>
      <w:r w:rsidR="007333B0" w:rsidRPr="006D27BC">
        <w:rPr>
          <w:rFonts w:ascii="Times New Roman" w:hAnsi="Times New Roman" w:cs="Times New Roman"/>
        </w:rPr>
        <w:t xml:space="preserve">.5. – </w:t>
      </w:r>
      <w:proofErr w:type="spellStart"/>
      <w:r w:rsidR="007333B0" w:rsidRPr="006D27BC">
        <w:rPr>
          <w:rFonts w:ascii="Times New Roman" w:hAnsi="Times New Roman" w:cs="Times New Roman"/>
        </w:rPr>
        <w:t>osiguravanje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punog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aktivnog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sudjelovanja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D8768A">
        <w:rPr>
          <w:rFonts w:ascii="Times New Roman" w:hAnsi="Times New Roman" w:cs="Times New Roman"/>
        </w:rPr>
        <w:t>osoba</w:t>
      </w:r>
      <w:proofErr w:type="spellEnd"/>
      <w:r w:rsidR="00D8768A">
        <w:rPr>
          <w:rFonts w:ascii="Times New Roman" w:hAnsi="Times New Roman" w:cs="Times New Roman"/>
        </w:rPr>
        <w:t xml:space="preserve"> s </w:t>
      </w:r>
      <w:proofErr w:type="spellStart"/>
      <w:r w:rsidR="00D8768A">
        <w:rPr>
          <w:rFonts w:ascii="Times New Roman" w:hAnsi="Times New Roman" w:cs="Times New Roman"/>
        </w:rPr>
        <w:t>invaliditetom</w:t>
      </w:r>
      <w:proofErr w:type="spellEnd"/>
      <w:r w:rsidR="007333B0" w:rsidRPr="006D27BC">
        <w:rPr>
          <w:rFonts w:ascii="Times New Roman" w:hAnsi="Times New Roman" w:cs="Times New Roman"/>
        </w:rPr>
        <w:t xml:space="preserve"> (</w:t>
      </w:r>
      <w:proofErr w:type="spellStart"/>
      <w:r w:rsidR="007333B0" w:rsidRPr="006D27BC">
        <w:rPr>
          <w:rFonts w:ascii="Times New Roman" w:hAnsi="Times New Roman" w:cs="Times New Roman"/>
        </w:rPr>
        <w:t>slabovidnih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slijepih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nagluhih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osoba</w:t>
      </w:r>
      <w:proofErr w:type="spellEnd"/>
      <w:r w:rsidR="007333B0" w:rsidRPr="006D27BC">
        <w:rPr>
          <w:rFonts w:ascii="Times New Roman" w:hAnsi="Times New Roman" w:cs="Times New Roman"/>
        </w:rPr>
        <w:t xml:space="preserve"> s </w:t>
      </w:r>
      <w:proofErr w:type="spellStart"/>
      <w:r w:rsidR="007333B0" w:rsidRPr="006D27BC">
        <w:rPr>
          <w:rFonts w:ascii="Times New Roman" w:hAnsi="Times New Roman" w:cs="Times New Roman"/>
        </w:rPr>
        <w:t>tjelesnim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invaliditetom</w:t>
      </w:r>
      <w:proofErr w:type="spellEnd"/>
      <w:r w:rsidR="007333B0" w:rsidRPr="006D27BC">
        <w:rPr>
          <w:rFonts w:ascii="Times New Roman" w:hAnsi="Times New Roman" w:cs="Times New Roman"/>
        </w:rPr>
        <w:t xml:space="preserve">) u </w:t>
      </w:r>
      <w:proofErr w:type="spellStart"/>
      <w:r w:rsidR="007333B0" w:rsidRPr="006D27BC">
        <w:rPr>
          <w:rFonts w:ascii="Times New Roman" w:hAnsi="Times New Roman" w:cs="Times New Roman"/>
        </w:rPr>
        <w:t>životu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zajednice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te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uključivanje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u </w:t>
      </w:r>
      <w:proofErr w:type="spellStart"/>
      <w:r w:rsidR="007333B0" w:rsidRPr="006D27BC">
        <w:rPr>
          <w:rFonts w:ascii="Times New Roman" w:hAnsi="Times New Roman" w:cs="Times New Roman"/>
        </w:rPr>
        <w:t>sportske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rekreativne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druge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aktivnosti</w:t>
      </w:r>
      <w:proofErr w:type="spellEnd"/>
      <w:r w:rsidR="007333B0" w:rsidRPr="006D27BC">
        <w:rPr>
          <w:rFonts w:ascii="Times New Roman" w:hAnsi="Times New Roman" w:cs="Times New Roman"/>
        </w:rPr>
        <w:t xml:space="preserve"> u zajednici</w:t>
      </w:r>
    </w:p>
    <w:bookmarkEnd w:id="3"/>
    <w:p w14:paraId="33C59C9B" w14:textId="77777777" w:rsidR="00A46654" w:rsidRPr="00235156" w:rsidRDefault="00A46654" w:rsidP="00235156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7CF057FD" w14:textId="77777777" w:rsidR="00FC2663" w:rsidRDefault="00FC2663" w:rsidP="008A1C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92E0D" w14:textId="0416B7EC" w:rsidR="008A1C1C" w:rsidRPr="00D74584" w:rsidRDefault="008A1C1C" w:rsidP="008A1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</w:t>
      </w:r>
      <w:r w:rsidR="00DC62A1" w:rsidRPr="00D74584">
        <w:rPr>
          <w:rFonts w:ascii="Times New Roman" w:hAnsi="Times New Roman" w:cs="Times New Roman"/>
        </w:rPr>
        <w:t>su</w:t>
      </w:r>
      <w:proofErr w:type="spellEnd"/>
      <w:r w:rsidR="00DC62A1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</w:t>
      </w:r>
      <w:r w:rsidR="00DC62A1" w:rsidRPr="00D74584">
        <w:rPr>
          <w:rFonts w:ascii="Times New Roman" w:hAnsi="Times New Roman" w:cs="Times New Roman"/>
        </w:rPr>
        <w:t>i</w:t>
      </w:r>
      <w:proofErr w:type="spellEnd"/>
      <w:r w:rsidR="00412F11">
        <w:rPr>
          <w:rFonts w:ascii="Times New Roman" w:hAnsi="Times New Roman" w:cs="Times New Roman"/>
        </w:rPr>
        <w:t xml:space="preserve"> </w:t>
      </w:r>
      <w:proofErr w:type="spellStart"/>
      <w:r w:rsidR="005D7FF4">
        <w:rPr>
          <w:rFonts w:ascii="Times New Roman" w:hAnsi="Times New Roman" w:cs="Times New Roman"/>
        </w:rPr>
        <w:t>programi</w:t>
      </w:r>
      <w:proofErr w:type="spellEnd"/>
      <w:r w:rsidR="005D7FF4">
        <w:rPr>
          <w:rFonts w:ascii="Times New Roman" w:hAnsi="Times New Roman" w:cs="Times New Roman"/>
        </w:rPr>
        <w:t>/</w:t>
      </w:r>
      <w:proofErr w:type="spellStart"/>
      <w:r w:rsidR="005D7FF4">
        <w:rPr>
          <w:rFonts w:ascii="Times New Roman" w:hAnsi="Times New Roman" w:cs="Times New Roman"/>
        </w:rPr>
        <w:t>projekti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2E788B8E" w14:textId="563ED9A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čije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aktivnosti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tiskanju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knjiga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brošura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618E9077" w14:textId="124CFA0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koji se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baziraju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investicijskim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ulaganjima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izgradnji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adaptaciji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kapitalnih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objekata</w:t>
      </w:r>
      <w:proofErr w:type="spellEnd"/>
      <w:r w:rsidRPr="00D74584">
        <w:rPr>
          <w:rFonts w:ascii="Times New Roman" w:hAnsi="Times New Roman" w:cs="Times New Roman"/>
        </w:rPr>
        <w:t xml:space="preserve"> i/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kupnji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opreme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354902D1" w14:textId="56E684C7" w:rsidR="008A1C1C" w:rsidRPr="00D74584" w:rsidRDefault="001A2BD8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koji</w:t>
      </w:r>
      <w:r w:rsidR="008A1C1C" w:rsidRPr="00D74584">
        <w:rPr>
          <w:rFonts w:ascii="Times New Roman" w:hAnsi="Times New Roman" w:cs="Times New Roman"/>
        </w:rPr>
        <w:t xml:space="preserve"> se u </w:t>
      </w:r>
      <w:proofErr w:type="spellStart"/>
      <w:r w:rsidR="008A1C1C" w:rsidRPr="00D74584">
        <w:rPr>
          <w:rFonts w:ascii="Times New Roman" w:hAnsi="Times New Roman" w:cs="Times New Roman"/>
        </w:rPr>
        <w:t>cjelini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</w:t>
      </w:r>
      <w:r w:rsidR="0036120A" w:rsidRPr="00D74584">
        <w:rPr>
          <w:rFonts w:ascii="Times New Roman" w:hAnsi="Times New Roman" w:cs="Times New Roman"/>
        </w:rPr>
        <w:t>ju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posebnim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propisima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ili</w:t>
      </w:r>
      <w:proofErr w:type="spellEnd"/>
      <w:r w:rsidR="008A1C1C"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financirati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drugim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osnovama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Uredbe</w:t>
      </w:r>
      <w:proofErr w:type="spellEnd"/>
      <w:r w:rsidR="008A1C1C" w:rsidRPr="00D74584">
        <w:rPr>
          <w:rFonts w:ascii="Times New Roman" w:hAnsi="Times New Roman" w:cs="Times New Roman"/>
        </w:rPr>
        <w:t xml:space="preserve"> o </w:t>
      </w:r>
      <w:proofErr w:type="spellStart"/>
      <w:r w:rsidR="008A1C1C" w:rsidRPr="00D74584">
        <w:rPr>
          <w:rFonts w:ascii="Times New Roman" w:hAnsi="Times New Roman" w:cs="Times New Roman"/>
        </w:rPr>
        <w:t>kriterijima</w:t>
      </w:r>
      <w:proofErr w:type="spellEnd"/>
      <w:r w:rsidR="008A1C1C" w:rsidRPr="00D74584">
        <w:rPr>
          <w:rFonts w:ascii="Times New Roman" w:hAnsi="Times New Roman" w:cs="Times New Roman"/>
        </w:rPr>
        <w:t xml:space="preserve"> za </w:t>
      </w:r>
      <w:proofErr w:type="spellStart"/>
      <w:r w:rsidR="008A1C1C" w:rsidRPr="00D74584">
        <w:rPr>
          <w:rFonts w:ascii="Times New Roman" w:hAnsi="Times New Roman" w:cs="Times New Roman"/>
        </w:rPr>
        <w:t>utvrđivanje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korisnika</w:t>
      </w:r>
      <w:proofErr w:type="spellEnd"/>
      <w:r w:rsidR="008A1C1C" w:rsidRPr="00D74584">
        <w:rPr>
          <w:rFonts w:ascii="Times New Roman" w:hAnsi="Times New Roman" w:cs="Times New Roman"/>
        </w:rPr>
        <w:t xml:space="preserve"> i </w:t>
      </w:r>
      <w:proofErr w:type="spellStart"/>
      <w:r w:rsidR="008A1C1C" w:rsidRPr="00D74584">
        <w:rPr>
          <w:rFonts w:ascii="Times New Roman" w:hAnsi="Times New Roman" w:cs="Times New Roman"/>
        </w:rPr>
        <w:t>načinu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raspodjele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dijela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prihoda</w:t>
      </w:r>
      <w:proofErr w:type="spellEnd"/>
      <w:r w:rsidR="008A1C1C" w:rsidRPr="00D74584">
        <w:rPr>
          <w:rFonts w:ascii="Times New Roman" w:hAnsi="Times New Roman" w:cs="Times New Roman"/>
        </w:rPr>
        <w:t xml:space="preserve"> od </w:t>
      </w:r>
      <w:proofErr w:type="spellStart"/>
      <w:r w:rsidR="008A1C1C" w:rsidRPr="00D74584">
        <w:rPr>
          <w:rFonts w:ascii="Times New Roman" w:hAnsi="Times New Roman" w:cs="Times New Roman"/>
        </w:rPr>
        <w:t>igara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na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sreću</w:t>
      </w:r>
      <w:proofErr w:type="spellEnd"/>
      <w:r w:rsidR="008A1C1C" w:rsidRPr="00D74584">
        <w:rPr>
          <w:rFonts w:ascii="Times New Roman" w:hAnsi="Times New Roman" w:cs="Times New Roman"/>
        </w:rPr>
        <w:t xml:space="preserve"> za 20</w:t>
      </w:r>
      <w:r w:rsidR="009B5EC0">
        <w:rPr>
          <w:rFonts w:ascii="Times New Roman" w:hAnsi="Times New Roman" w:cs="Times New Roman"/>
        </w:rPr>
        <w:t>2</w:t>
      </w:r>
      <w:r w:rsidR="00362BFE">
        <w:rPr>
          <w:rFonts w:ascii="Times New Roman" w:hAnsi="Times New Roman" w:cs="Times New Roman"/>
        </w:rPr>
        <w:t>4</w:t>
      </w:r>
      <w:r w:rsidR="008A1C1C" w:rsidRPr="00D74584">
        <w:rPr>
          <w:rFonts w:ascii="Times New Roman" w:hAnsi="Times New Roman" w:cs="Times New Roman"/>
        </w:rPr>
        <w:t xml:space="preserve">. </w:t>
      </w:r>
      <w:proofErr w:type="spellStart"/>
      <w:r w:rsidR="008766A4" w:rsidRPr="00D74584">
        <w:rPr>
          <w:rFonts w:ascii="Times New Roman" w:hAnsi="Times New Roman" w:cs="Times New Roman"/>
        </w:rPr>
        <w:t>g</w:t>
      </w:r>
      <w:r w:rsidR="008A1C1C" w:rsidRPr="00D74584">
        <w:rPr>
          <w:rFonts w:ascii="Times New Roman" w:hAnsi="Times New Roman" w:cs="Times New Roman"/>
        </w:rPr>
        <w:t>odinu</w:t>
      </w:r>
      <w:proofErr w:type="spellEnd"/>
      <w:r w:rsidR="008766A4" w:rsidRPr="00D74584">
        <w:rPr>
          <w:rFonts w:ascii="Times New Roman" w:hAnsi="Times New Roman" w:cs="Times New Roman"/>
        </w:rPr>
        <w:t>,</w:t>
      </w:r>
      <w:r w:rsidR="008A1C1C" w:rsidRPr="00D74584">
        <w:rPr>
          <w:rFonts w:ascii="Times New Roman" w:hAnsi="Times New Roman" w:cs="Times New Roman"/>
        </w:rPr>
        <w:t xml:space="preserve"> </w:t>
      </w:r>
    </w:p>
    <w:p w14:paraId="4CFDE0BF" w14:textId="25DE6DA1" w:rsidR="008A1C1C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D74584">
        <w:rPr>
          <w:rFonts w:ascii="Times New Roman" w:hAnsi="Times New Roman" w:cs="Times New Roman"/>
          <w:lang w:val="it-IT"/>
        </w:rPr>
        <w:t>usmjereni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religijske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ciljeve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099694F6" w14:textId="395A8084" w:rsidR="00576F65" w:rsidRPr="00B33380" w:rsidRDefault="008A1C1C" w:rsidP="00E4279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33380">
        <w:rPr>
          <w:rFonts w:ascii="Times New Roman" w:hAnsi="Times New Roman" w:cs="Times New Roman"/>
          <w:lang w:val="it-IT"/>
        </w:rPr>
        <w:t>koji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33380">
        <w:rPr>
          <w:rFonts w:ascii="Times New Roman" w:hAnsi="Times New Roman" w:cs="Times New Roman"/>
          <w:lang w:val="it-IT"/>
        </w:rPr>
        <w:t>odnose</w:t>
      </w:r>
      <w:proofErr w:type="spellEnd"/>
      <w:r w:rsidR="00412F11"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F11" w:rsidRPr="00B33380">
        <w:rPr>
          <w:rFonts w:ascii="Times New Roman" w:hAnsi="Times New Roman" w:cs="Times New Roman"/>
          <w:lang w:val="it-IT"/>
        </w:rPr>
        <w:t>isključivo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samo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na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jednokratnu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manifestaciju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B33380">
        <w:rPr>
          <w:rFonts w:ascii="Times New Roman" w:hAnsi="Times New Roman" w:cs="Times New Roman"/>
          <w:lang w:val="it-IT"/>
        </w:rPr>
        <w:t>npr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B33380">
        <w:rPr>
          <w:rFonts w:ascii="Times New Roman" w:hAnsi="Times New Roman" w:cs="Times New Roman"/>
          <w:lang w:val="it-IT"/>
        </w:rPr>
        <w:t>konferencija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33380">
        <w:rPr>
          <w:rFonts w:ascii="Times New Roman" w:hAnsi="Times New Roman" w:cs="Times New Roman"/>
          <w:lang w:val="it-IT"/>
        </w:rPr>
        <w:t>okrugli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stol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seminar,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koncert</w:t>
      </w:r>
      <w:proofErr w:type="spellEnd"/>
      <w:r w:rsidR="0049795B" w:rsidRPr="00B33380">
        <w:rPr>
          <w:rFonts w:ascii="Times New Roman" w:hAnsi="Times New Roman" w:cs="Times New Roman"/>
          <w:lang w:val="it-IT"/>
        </w:rPr>
        <w:t xml:space="preserve">, festival i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slično</w:t>
      </w:r>
      <w:proofErr w:type="spellEnd"/>
      <w:r w:rsidRPr="00B33380">
        <w:rPr>
          <w:rFonts w:ascii="Times New Roman" w:hAnsi="Times New Roman" w:cs="Times New Roman"/>
          <w:lang w:val="it-IT"/>
        </w:rPr>
        <w:t>).</w:t>
      </w:r>
      <w:r w:rsidR="00576F65" w:rsidRPr="00B33380">
        <w:rPr>
          <w:rFonts w:ascii="Times New Roman" w:hAnsi="Times New Roman" w:cs="Times New Roman"/>
          <w:lang w:val="it-IT"/>
        </w:rPr>
        <w:t xml:space="preserve"> </w:t>
      </w:r>
    </w:p>
    <w:p w14:paraId="607968D1" w14:textId="77777777" w:rsidR="006F21EF" w:rsidRDefault="006F21EF" w:rsidP="006F21E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4AA3B6E" w14:textId="77777777" w:rsidR="00E42793" w:rsidRDefault="00E4279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4FF29B" w14:textId="77777777" w:rsidR="00DF70F3" w:rsidRPr="00DF70F3" w:rsidRDefault="00DF70F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D0DB39" w14:textId="5579A8A5" w:rsidR="00444108" w:rsidRPr="00BB105B" w:rsidRDefault="00015F5E" w:rsidP="00015F5E">
      <w:pPr>
        <w:pStyle w:val="Naslov2"/>
        <w:rPr>
          <w:rFonts w:ascii="Times New Roman" w:hAnsi="Times New Roman" w:cs="Times New Roman"/>
          <w:lang w:val="it-IT"/>
        </w:rPr>
      </w:pPr>
      <w:bookmarkStart w:id="4" w:name="_Toc153974691"/>
      <w:r>
        <w:rPr>
          <w:rFonts w:ascii="Times New Roman" w:hAnsi="Times New Roman" w:cs="Times New Roman"/>
          <w:lang w:val="it-IT"/>
        </w:rPr>
        <w:t>1.3.</w:t>
      </w:r>
      <w:r w:rsidR="00B735EB" w:rsidRPr="006B0844">
        <w:rPr>
          <w:rFonts w:ascii="Times New Roman" w:hAnsi="Times New Roman" w:cs="Times New Roman"/>
          <w:lang w:val="it-IT"/>
        </w:rPr>
        <w:t>PLANIRANI IZNOSI I UKUPNA VRIJEDNOST NATJEČAJA</w:t>
      </w:r>
      <w:bookmarkEnd w:id="4"/>
    </w:p>
    <w:p w14:paraId="73433D44" w14:textId="1CD11775" w:rsidR="00BB105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Ukupno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planirana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r w:rsidRPr="006F21EF">
        <w:rPr>
          <w:rFonts w:ascii="Times New Roman" w:hAnsi="Times New Roman" w:cs="Times New Roman"/>
          <w:lang w:val="it-IT"/>
        </w:rPr>
        <w:t xml:space="preserve">je </w:t>
      </w:r>
      <w:r w:rsidR="00DE7353" w:rsidRPr="00DE7353">
        <w:rPr>
          <w:rFonts w:ascii="Times New Roman" w:hAnsi="Times New Roman" w:cs="Times New Roman"/>
          <w:b/>
          <w:bCs/>
          <w:lang w:val="it-IT"/>
        </w:rPr>
        <w:t>153.235,00</w:t>
      </w:r>
      <w:r w:rsidR="006F21EF" w:rsidRPr="00EF27C3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6F21EF">
        <w:rPr>
          <w:rFonts w:ascii="Times New Roman" w:hAnsi="Times New Roman" w:cs="Times New Roman"/>
          <w:b/>
          <w:lang w:val="it-IT"/>
        </w:rPr>
        <w:t>eura</w:t>
      </w:r>
      <w:proofErr w:type="spellEnd"/>
      <w:r w:rsidR="003A515D">
        <w:rPr>
          <w:rFonts w:ascii="Times New Roman" w:hAnsi="Times New Roman" w:cs="Times New Roman"/>
          <w:b/>
          <w:lang w:val="it-IT"/>
        </w:rPr>
        <w:t>.</w:t>
      </w:r>
    </w:p>
    <w:p w14:paraId="03D7DF5F" w14:textId="09C6E190" w:rsidR="00FB1115" w:rsidRPr="00FB1115" w:rsidRDefault="00FB1115" w:rsidP="00B73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r w:rsidRPr="007B07BA"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Pr="007B07BA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362BFE">
        <w:rPr>
          <w:rFonts w:ascii="Times New Roman" w:hAnsi="Times New Roman" w:cs="Times New Roman"/>
          <w:color w:val="000000" w:themeColor="text1"/>
        </w:rPr>
        <w:t>.</w:t>
      </w:r>
    </w:p>
    <w:p w14:paraId="0B05C5A7" w14:textId="2730486D" w:rsidR="00BB105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Planirana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područjima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najniži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</w:t>
      </w:r>
      <w:r w:rsidR="004D1EFE">
        <w:rPr>
          <w:rFonts w:ascii="Times New Roman" w:hAnsi="Times New Roman" w:cs="Times New Roman"/>
        </w:rPr>
        <w:t>učjima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određuju</w:t>
      </w:r>
      <w:proofErr w:type="spellEnd"/>
      <w:r w:rsidR="004D1EFE">
        <w:rPr>
          <w:rFonts w:ascii="Times New Roman" w:hAnsi="Times New Roman" w:cs="Times New Roman"/>
        </w:rPr>
        <w:t xml:space="preserve"> se </w:t>
      </w:r>
      <w:proofErr w:type="spellStart"/>
      <w:r w:rsidR="004D1EFE">
        <w:rPr>
          <w:rFonts w:ascii="Times New Roman" w:hAnsi="Times New Roman" w:cs="Times New Roman"/>
        </w:rPr>
        <w:t>kako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slijedi</w:t>
      </w:r>
      <w:proofErr w:type="spellEnd"/>
      <w:r w:rsidR="00EC6056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417"/>
        <w:gridCol w:w="1276"/>
        <w:gridCol w:w="992"/>
        <w:gridCol w:w="1134"/>
        <w:gridCol w:w="1276"/>
      </w:tblGrid>
      <w:tr w:rsidR="00E60A19" w:rsidRPr="00E60A19" w14:paraId="57ADB5DC" w14:textId="77777777" w:rsidTr="00586FF2">
        <w:tc>
          <w:tcPr>
            <w:tcW w:w="3256" w:type="dxa"/>
            <w:gridSpan w:val="3"/>
          </w:tcPr>
          <w:p w14:paraId="0E2908F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57488D5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5633E9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B65D81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2D20AA8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93AB64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70060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1276" w:type="dxa"/>
          </w:tcPr>
          <w:p w14:paraId="30A42FE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25CDB5D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5FC4B5B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ugovoriti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po</w:t>
            </w:r>
          </w:p>
          <w:p w14:paraId="187B2BE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pojedinoj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992" w:type="dxa"/>
          </w:tcPr>
          <w:p w14:paraId="485121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6B70B66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5E121E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Ukupno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7828FE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E60A19" w:rsidRPr="00E60A19" w14:paraId="2B204D0E" w14:textId="77777777" w:rsidTr="00586FF2">
        <w:tc>
          <w:tcPr>
            <w:tcW w:w="8075" w:type="dxa"/>
            <w:gridSpan w:val="7"/>
          </w:tcPr>
          <w:p w14:paraId="3E269B2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6A1B060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9C312B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BB2881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B1CCE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59.520,00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14CC498A" w14:textId="77777777" w:rsidTr="00586FF2">
        <w:tc>
          <w:tcPr>
            <w:tcW w:w="562" w:type="dxa"/>
            <w:vAlign w:val="center"/>
          </w:tcPr>
          <w:p w14:paraId="1138DE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4" w:type="dxa"/>
            <w:gridSpan w:val="2"/>
            <w:vAlign w:val="center"/>
          </w:tcPr>
          <w:p w14:paraId="4DC00BC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Kvalitetno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organizirano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provođenje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slobodnog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vremena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provodi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cijele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5B91226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69E23B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2703868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D4BE61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12.800,00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73C606E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0F036E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1B4549D" w14:textId="1F1E4947" w:rsidR="00E60A19" w:rsidRPr="00E60A19" w:rsidRDefault="00AB3962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4E1ED2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7EF6B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14.790,00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483D6081" w14:textId="77777777" w:rsidTr="00586FF2">
        <w:tc>
          <w:tcPr>
            <w:tcW w:w="562" w:type="dxa"/>
            <w:vAlign w:val="center"/>
          </w:tcPr>
          <w:p w14:paraId="7C2DF24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9B52C2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Izvođenje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organiziranog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provođenja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djecu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predškolskog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osnovnoškolskog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uzrasta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vrijeme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ljetnih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školskih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praznika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–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Ljetni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kamp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djecu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66C507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4573C0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930,00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21A6696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26693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44A0145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C38220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207DF54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38.000,00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1B3882D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00FD5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05225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F0354F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DDFA77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28D70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38.000,00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CEDE9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5A9AA048" w14:textId="77777777" w:rsidTr="00586FF2">
        <w:tc>
          <w:tcPr>
            <w:tcW w:w="562" w:type="dxa"/>
            <w:vAlign w:val="center"/>
          </w:tcPr>
          <w:p w14:paraId="75AC0A0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  <w:gridSpan w:val="2"/>
            <w:vAlign w:val="center"/>
          </w:tcPr>
          <w:p w14:paraId="640AA91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Educiranje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demokratsko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građanstvo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417" w:type="dxa"/>
            <w:vAlign w:val="center"/>
          </w:tcPr>
          <w:p w14:paraId="080556F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  <w:vAlign w:val="center"/>
          </w:tcPr>
          <w:p w14:paraId="4FE6B88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280,00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614292C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2058D7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A102E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CB0CF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BC3C2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280,00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5CDD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0A19" w:rsidRPr="00E60A19" w14:paraId="21A1E5DB" w14:textId="77777777" w:rsidTr="00586FF2">
        <w:trPr>
          <w:trHeight w:val="294"/>
        </w:trPr>
        <w:tc>
          <w:tcPr>
            <w:tcW w:w="562" w:type="dxa"/>
            <w:vAlign w:val="center"/>
          </w:tcPr>
          <w:p w14:paraId="7903DDB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4" w:type="dxa"/>
            <w:gridSpan w:val="2"/>
            <w:vAlign w:val="center"/>
          </w:tcPr>
          <w:p w14:paraId="245CD2F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417" w:type="dxa"/>
            <w:vAlign w:val="center"/>
          </w:tcPr>
          <w:p w14:paraId="181593A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ECE9D0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5.000,00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769E45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469A13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359A8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5.600,00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0284E5AA" w14:textId="77777777" w:rsidTr="00586FF2">
        <w:trPr>
          <w:trHeight w:val="283"/>
        </w:trPr>
        <w:tc>
          <w:tcPr>
            <w:tcW w:w="562" w:type="dxa"/>
            <w:vAlign w:val="center"/>
          </w:tcPr>
          <w:p w14:paraId="5AFBD49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4" w:type="dxa"/>
            <w:gridSpan w:val="2"/>
            <w:vAlign w:val="center"/>
          </w:tcPr>
          <w:p w14:paraId="0A18142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Očuvanje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sjećanja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417" w:type="dxa"/>
            <w:vAlign w:val="center"/>
          </w:tcPr>
          <w:p w14:paraId="58CAE25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220,00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59A4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850,00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08C99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82AB93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113E0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850,00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03011943" w14:textId="77777777" w:rsidTr="00586FF2">
        <w:trPr>
          <w:trHeight w:val="283"/>
        </w:trPr>
        <w:tc>
          <w:tcPr>
            <w:tcW w:w="8075" w:type="dxa"/>
            <w:gridSpan w:val="7"/>
            <w:vAlign w:val="center"/>
          </w:tcPr>
          <w:p w14:paraId="3F6B65E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uključivanje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mladih</w:t>
            </w:r>
            <w:proofErr w:type="spellEnd"/>
          </w:p>
          <w:p w14:paraId="1630284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0861DD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4335FC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vAlign w:val="center"/>
          </w:tcPr>
          <w:p w14:paraId="01ED2DC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13.430,00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E60A19" w:rsidRPr="00E60A19" w14:paraId="47B5F6BF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5C32D22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10" w:type="dxa"/>
          </w:tcPr>
          <w:p w14:paraId="24B4A5C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Jačanje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aktivne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uloge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društvenom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Grada</w:t>
            </w:r>
            <w:proofErr w:type="spellEnd"/>
          </w:p>
        </w:tc>
        <w:tc>
          <w:tcPr>
            <w:tcW w:w="1417" w:type="dxa"/>
          </w:tcPr>
          <w:p w14:paraId="4147F1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7FFEDB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6F3F256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48A2C3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930,00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23CE3CE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3A0423D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BE0D85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BD8292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EB02CD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930,00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E60A19" w:rsidRPr="00E60A19" w14:paraId="73BB9020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2AC7DCE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vAlign w:val="center"/>
          </w:tcPr>
          <w:p w14:paraId="507313E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rad s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koordinacija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provedbe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Klubu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Poreč</w:t>
            </w:r>
          </w:p>
        </w:tc>
        <w:tc>
          <w:tcPr>
            <w:tcW w:w="1417" w:type="dxa"/>
            <w:vAlign w:val="center"/>
          </w:tcPr>
          <w:p w14:paraId="69CFCB1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63AF8F2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61134B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9.300,00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34AA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B8138A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767115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9.300,00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  <w:p w14:paraId="081048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60A19" w:rsidRPr="00E60A19" w14:paraId="41D39610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7D950C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9FDC0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2.3.</w:t>
            </w:r>
          </w:p>
          <w:p w14:paraId="76DEED3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3FE5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Poticanje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razvoja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neformalinh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obrazovanja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skladu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potrebama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kojima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potiče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tehničko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razmišljanje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kreativnost</w:t>
            </w:r>
            <w:proofErr w:type="spellEnd"/>
          </w:p>
        </w:tc>
        <w:tc>
          <w:tcPr>
            <w:tcW w:w="1417" w:type="dxa"/>
          </w:tcPr>
          <w:p w14:paraId="6B64616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4F8AD7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32479F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3966CAB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377CE41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D46427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1B714E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4DDCBA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2BDAE49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78058A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1D623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F0EC41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485800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8E102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0F2A3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2.000,00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2A9486E5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6D30B6F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0E8ACD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2.4.</w:t>
            </w:r>
          </w:p>
          <w:p w14:paraId="793BEFC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6B65B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klubovi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studenata</w:t>
            </w:r>
            <w:proofErr w:type="spellEnd"/>
          </w:p>
        </w:tc>
        <w:tc>
          <w:tcPr>
            <w:tcW w:w="1417" w:type="dxa"/>
          </w:tcPr>
          <w:p w14:paraId="3228EAA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6BDE6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1E35FA5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7D1A91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61505D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31CED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7CD255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41F7EE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75387F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1.200,00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135B64E0" w14:textId="77777777" w:rsidTr="00586FF2">
        <w:tc>
          <w:tcPr>
            <w:tcW w:w="8075" w:type="dxa"/>
            <w:gridSpan w:val="7"/>
          </w:tcPr>
          <w:p w14:paraId="1F07C97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lang w:val="it-IT"/>
              </w:rPr>
              <w:t xml:space="preserve">3. </w:t>
            </w:r>
            <w:proofErr w:type="spellStart"/>
            <w:r w:rsidRPr="00E60A19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08C7F47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79FAD2E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26798E9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205FB97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28.300,00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15E85585" w14:textId="77777777" w:rsidTr="00586FF2">
        <w:tc>
          <w:tcPr>
            <w:tcW w:w="846" w:type="dxa"/>
            <w:gridSpan w:val="2"/>
            <w:vAlign w:val="center"/>
          </w:tcPr>
          <w:p w14:paraId="343999E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10" w:type="dxa"/>
            <w:vAlign w:val="center"/>
          </w:tcPr>
          <w:p w14:paraId="20D1F30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scenske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plesa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pokreta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cijele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31664C8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C91EA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44E595D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3.450,00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6B237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E0897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5AB0723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8.300,00</w:t>
            </w:r>
          </w:p>
          <w:p w14:paraId="3E1A66D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6B5855F3" w14:textId="77777777" w:rsidTr="00586FF2">
        <w:trPr>
          <w:trHeight w:val="393"/>
        </w:trPr>
        <w:tc>
          <w:tcPr>
            <w:tcW w:w="846" w:type="dxa"/>
            <w:gridSpan w:val="2"/>
            <w:vAlign w:val="center"/>
          </w:tcPr>
          <w:p w14:paraId="0D259C1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10" w:type="dxa"/>
            <w:vAlign w:val="center"/>
          </w:tcPr>
          <w:p w14:paraId="76E30BB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scenske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plesa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pokreta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417" w:type="dxa"/>
            <w:vAlign w:val="center"/>
          </w:tcPr>
          <w:p w14:paraId="7F44EC4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122A462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7AD2FE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0B6ABF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19312C8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E85C46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CCBA3D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4.000,00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6C8D20E6" w14:textId="77777777" w:rsidTr="00586FF2">
        <w:tc>
          <w:tcPr>
            <w:tcW w:w="846" w:type="dxa"/>
            <w:gridSpan w:val="2"/>
            <w:vAlign w:val="center"/>
          </w:tcPr>
          <w:p w14:paraId="36E640F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10" w:type="dxa"/>
            <w:vAlign w:val="center"/>
          </w:tcPr>
          <w:p w14:paraId="3A58118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Poticanje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kulturno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417" w:type="dxa"/>
            <w:vAlign w:val="center"/>
          </w:tcPr>
          <w:p w14:paraId="5FA596A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6E905A8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ECF3A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474C6A5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1.200,00</w:t>
            </w:r>
          </w:p>
          <w:p w14:paraId="599884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B21826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F95060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73144AF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3.200,00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2D964DDF" w14:textId="77777777" w:rsidTr="00586FF2">
        <w:tc>
          <w:tcPr>
            <w:tcW w:w="846" w:type="dxa"/>
            <w:gridSpan w:val="2"/>
            <w:vAlign w:val="center"/>
          </w:tcPr>
          <w:p w14:paraId="7D340DD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10" w:type="dxa"/>
            <w:vAlign w:val="center"/>
          </w:tcPr>
          <w:p w14:paraId="5104D04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417" w:type="dxa"/>
            <w:vAlign w:val="center"/>
          </w:tcPr>
          <w:p w14:paraId="40B7B49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97316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7.500,00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4E6F7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517138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15500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12.800,00</w:t>
            </w:r>
          </w:p>
          <w:p w14:paraId="34F0D78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689553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3F0D9C76" w14:textId="77777777" w:rsidTr="00586FF2">
        <w:tc>
          <w:tcPr>
            <w:tcW w:w="8075" w:type="dxa"/>
            <w:gridSpan w:val="7"/>
            <w:vAlign w:val="center"/>
          </w:tcPr>
          <w:p w14:paraId="7A36390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4. Sport i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rekreacija</w:t>
            </w:r>
            <w:proofErr w:type="spellEnd"/>
          </w:p>
          <w:p w14:paraId="0D363E3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74FD61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1033: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sportu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rekreaciji</w:t>
            </w:r>
            <w:proofErr w:type="spellEnd"/>
          </w:p>
          <w:p w14:paraId="3783FBB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A100013: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sportu</w:t>
            </w:r>
            <w:proofErr w:type="spellEnd"/>
          </w:p>
        </w:tc>
        <w:tc>
          <w:tcPr>
            <w:tcW w:w="1276" w:type="dxa"/>
            <w:vAlign w:val="center"/>
          </w:tcPr>
          <w:p w14:paraId="5D5C755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4D507E82" w14:textId="77777777" w:rsidTr="00586FF2">
        <w:tc>
          <w:tcPr>
            <w:tcW w:w="846" w:type="dxa"/>
            <w:gridSpan w:val="2"/>
            <w:vAlign w:val="center"/>
          </w:tcPr>
          <w:p w14:paraId="0838344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2410" w:type="dxa"/>
            <w:vAlign w:val="center"/>
          </w:tcPr>
          <w:p w14:paraId="6F39963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Organizacija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sportskih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osobe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teretani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na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spravama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prilagođenim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osobama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invaliditetom</w:t>
            </w:r>
            <w:proofErr w:type="spellEnd"/>
          </w:p>
        </w:tc>
        <w:tc>
          <w:tcPr>
            <w:tcW w:w="1417" w:type="dxa"/>
            <w:vAlign w:val="center"/>
          </w:tcPr>
          <w:p w14:paraId="0F4414A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</w:p>
          <w:p w14:paraId="41D8C9F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4C9FD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00850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2FC0D3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A9325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02825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630AA316" w14:textId="77777777" w:rsidTr="00586FF2">
        <w:trPr>
          <w:trHeight w:val="58"/>
        </w:trPr>
        <w:tc>
          <w:tcPr>
            <w:tcW w:w="8075" w:type="dxa"/>
            <w:gridSpan w:val="7"/>
          </w:tcPr>
          <w:p w14:paraId="24120EC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5.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Socijalna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skrb</w:t>
            </w:r>
            <w:proofErr w:type="spellEnd"/>
          </w:p>
          <w:p w14:paraId="63CDC20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79A842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1034: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socijalnoj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skrbi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DCCA9A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A100029: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socijalnoj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1F96461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41.335,00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38E83EB3" w14:textId="77777777" w:rsidTr="00586FF2">
        <w:trPr>
          <w:trHeight w:val="423"/>
        </w:trPr>
        <w:tc>
          <w:tcPr>
            <w:tcW w:w="846" w:type="dxa"/>
            <w:gridSpan w:val="2"/>
            <w:vAlign w:val="center"/>
          </w:tcPr>
          <w:p w14:paraId="2A1F639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410" w:type="dxa"/>
            <w:vAlign w:val="center"/>
          </w:tcPr>
          <w:p w14:paraId="113BDD6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Podrška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liječenim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ovisnicima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članovima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njihovih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417" w:type="dxa"/>
            <w:vAlign w:val="center"/>
          </w:tcPr>
          <w:p w14:paraId="40A9EB4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1B3A60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</w:p>
          <w:p w14:paraId="73F482C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064AD7C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044B6F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2.400,00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2B50F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3CDA83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3BA11D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2.400,00</w:t>
            </w:r>
          </w:p>
          <w:p w14:paraId="144BBEE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2AF8DE1F" w14:textId="77777777" w:rsidTr="00586FF2">
        <w:trPr>
          <w:trHeight w:val="416"/>
        </w:trPr>
        <w:tc>
          <w:tcPr>
            <w:tcW w:w="846" w:type="dxa"/>
            <w:gridSpan w:val="2"/>
            <w:vAlign w:val="center"/>
          </w:tcPr>
          <w:p w14:paraId="40BA20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410" w:type="dxa"/>
            <w:vAlign w:val="center"/>
          </w:tcPr>
          <w:p w14:paraId="3F6FA0A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Kvalitetno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417" w:type="dxa"/>
            <w:vAlign w:val="center"/>
          </w:tcPr>
          <w:p w14:paraId="3872FA8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1.300,00</w:t>
            </w:r>
          </w:p>
          <w:p w14:paraId="2E0157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47CD5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17.255,00</w:t>
            </w:r>
          </w:p>
          <w:p w14:paraId="441EBD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A68B94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E99FCD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485A8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17.255,00</w:t>
            </w:r>
          </w:p>
          <w:p w14:paraId="16A14C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  <w:p w14:paraId="44F5F65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1129711C" w14:textId="77777777" w:rsidTr="00586FF2">
        <w:trPr>
          <w:trHeight w:val="408"/>
        </w:trPr>
        <w:tc>
          <w:tcPr>
            <w:tcW w:w="846" w:type="dxa"/>
            <w:gridSpan w:val="2"/>
            <w:vAlign w:val="center"/>
          </w:tcPr>
          <w:p w14:paraId="286E15A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410" w:type="dxa"/>
            <w:vAlign w:val="center"/>
          </w:tcPr>
          <w:p w14:paraId="224202C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417" w:type="dxa"/>
            <w:vAlign w:val="center"/>
          </w:tcPr>
          <w:p w14:paraId="5970AAC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255BB5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330,00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E00C0E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F58F5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108927F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8CF186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BE71F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1.065,00</w:t>
            </w:r>
          </w:p>
          <w:p w14:paraId="2CAD588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3DC3C23A" w14:textId="77777777" w:rsidTr="00586FF2">
        <w:trPr>
          <w:trHeight w:val="427"/>
        </w:trPr>
        <w:tc>
          <w:tcPr>
            <w:tcW w:w="846" w:type="dxa"/>
            <w:gridSpan w:val="2"/>
            <w:vAlign w:val="center"/>
          </w:tcPr>
          <w:p w14:paraId="7DE4F8A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410" w:type="dxa"/>
            <w:vAlign w:val="center"/>
          </w:tcPr>
          <w:p w14:paraId="542391A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417" w:type="dxa"/>
            <w:vAlign w:val="center"/>
          </w:tcPr>
          <w:p w14:paraId="7396B69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7E878C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17.255,00</w:t>
            </w:r>
          </w:p>
          <w:p w14:paraId="2C6F53A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5E9C9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4E1093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82AE8F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17.255,00</w:t>
            </w:r>
          </w:p>
          <w:p w14:paraId="6138BDE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8D9FCC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7C1BFD75" w14:textId="77777777" w:rsidTr="00586FF2">
        <w:trPr>
          <w:trHeight w:val="419"/>
        </w:trPr>
        <w:tc>
          <w:tcPr>
            <w:tcW w:w="846" w:type="dxa"/>
            <w:gridSpan w:val="2"/>
            <w:vAlign w:val="center"/>
          </w:tcPr>
          <w:p w14:paraId="19FEF3A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410" w:type="dxa"/>
            <w:vAlign w:val="center"/>
          </w:tcPr>
          <w:p w14:paraId="64D70E0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417" w:type="dxa"/>
            <w:vAlign w:val="center"/>
          </w:tcPr>
          <w:p w14:paraId="294349F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eure</w:t>
            </w:r>
            <w:proofErr w:type="spellEnd"/>
          </w:p>
        </w:tc>
        <w:tc>
          <w:tcPr>
            <w:tcW w:w="1276" w:type="dxa"/>
            <w:vAlign w:val="center"/>
          </w:tcPr>
          <w:p w14:paraId="15794D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99F910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98C803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0E202F7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3.360,00 </w:t>
            </w:r>
          </w:p>
          <w:p w14:paraId="03CA1F3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6E594E03" w14:textId="77777777" w:rsidR="001A1E98" w:rsidRDefault="001A1E98" w:rsidP="00A2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52E35" w14:textId="77777777" w:rsidR="00A21BA1" w:rsidRDefault="00A21BA1" w:rsidP="00A21B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bit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proporcionalan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udjelu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odnosu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ukupan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broj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se, </w:t>
      </w: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izvještavanja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utvrdi</w:t>
      </w:r>
      <w:proofErr w:type="spellEnd"/>
      <w:r w:rsidRPr="00D74584">
        <w:rPr>
          <w:rFonts w:ascii="Times New Roman" w:hAnsi="Times New Roman" w:cs="Times New Roman"/>
        </w:rPr>
        <w:t xml:space="preserve"> da je </w:t>
      </w:r>
      <w:proofErr w:type="spellStart"/>
      <w:r w:rsidRPr="00D74584">
        <w:rPr>
          <w:rFonts w:ascii="Times New Roman" w:hAnsi="Times New Roman" w:cs="Times New Roman"/>
        </w:rPr>
        <w:t>realizirani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prebivalištem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planiranog</w:t>
      </w:r>
      <w:proofErr w:type="spellEnd"/>
      <w:r w:rsidRPr="00D74584">
        <w:rPr>
          <w:rFonts w:ascii="Times New Roman" w:hAnsi="Times New Roman" w:cs="Times New Roman"/>
        </w:rPr>
        <w:t xml:space="preserve"> (a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odobreno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),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pravo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utvrditi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konačni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zatražiti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B7D2345" w14:textId="77777777" w:rsidR="008C04AC" w:rsidRDefault="008C04AC" w:rsidP="008C04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1824" w14:textId="77777777" w:rsidR="00DF70F3" w:rsidRDefault="00DF70F3" w:rsidP="008C04AC">
      <w:p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</w:p>
    <w:p w14:paraId="324FED28" w14:textId="547D334E" w:rsidR="00B671A0" w:rsidRPr="00D74584" w:rsidRDefault="005C0F1F" w:rsidP="00787BB8">
      <w:pPr>
        <w:pStyle w:val="Naslov2"/>
        <w:rPr>
          <w:rFonts w:ascii="Times New Roman" w:hAnsi="Times New Roman" w:cs="Times New Roman"/>
        </w:rPr>
      </w:pPr>
      <w:bookmarkStart w:id="5" w:name="_Toc153974692"/>
      <w:r>
        <w:rPr>
          <w:rFonts w:ascii="Times New Roman" w:hAnsi="Times New Roman" w:cs="Times New Roman"/>
        </w:rPr>
        <w:t>1.</w:t>
      </w:r>
      <w:r w:rsidR="00015F5E">
        <w:rPr>
          <w:rFonts w:ascii="Times New Roman" w:hAnsi="Times New Roman" w:cs="Times New Roman"/>
        </w:rPr>
        <w:t>4</w:t>
      </w:r>
      <w:r w:rsidR="00B671A0" w:rsidRPr="00D74584">
        <w:rPr>
          <w:rFonts w:ascii="Times New Roman" w:hAnsi="Times New Roman" w:cs="Times New Roman"/>
        </w:rPr>
        <w:t>. PROVEDBA NATJEČAJNOG POSTUPKA</w:t>
      </w:r>
      <w:bookmarkEnd w:id="5"/>
    </w:p>
    <w:p w14:paraId="3F49D8A5" w14:textId="77777777" w:rsidR="00B671A0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Javni </w:t>
      </w:r>
      <w:proofErr w:type="spellStart"/>
      <w:r w:rsidRPr="00D74584">
        <w:rPr>
          <w:rFonts w:ascii="Times New Roman" w:hAnsi="Times New Roman" w:cs="Times New Roman"/>
        </w:rPr>
        <w:t>n</w:t>
      </w:r>
      <w:r w:rsidR="00B671A0" w:rsidRPr="00D74584">
        <w:rPr>
          <w:rFonts w:ascii="Times New Roman" w:hAnsi="Times New Roman" w:cs="Times New Roman"/>
        </w:rPr>
        <w:t>atječaj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proofErr w:type="spellStart"/>
      <w:r w:rsidR="00B671A0" w:rsidRPr="00D74584">
        <w:rPr>
          <w:rFonts w:ascii="Times New Roman" w:hAnsi="Times New Roman" w:cs="Times New Roman"/>
        </w:rPr>
        <w:t>raspisuje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G</w:t>
      </w:r>
      <w:r w:rsidR="00B671A0" w:rsidRPr="00D74584">
        <w:rPr>
          <w:rFonts w:ascii="Times New Roman" w:hAnsi="Times New Roman" w:cs="Times New Roman"/>
        </w:rPr>
        <w:t>rad</w:t>
      </w:r>
      <w:r w:rsidRPr="00D74584">
        <w:rPr>
          <w:rFonts w:ascii="Times New Roman" w:hAnsi="Times New Roman" w:cs="Times New Roman"/>
        </w:rPr>
        <w:t xml:space="preserve">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po </w:t>
      </w:r>
      <w:proofErr w:type="spellStart"/>
      <w:r w:rsidRPr="00D74584">
        <w:rPr>
          <w:rFonts w:ascii="Times New Roman" w:hAnsi="Times New Roman" w:cs="Times New Roman"/>
        </w:rPr>
        <w:t>završetku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istog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ugovore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korisnicima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predloženi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="00B671A0" w:rsidRPr="00D74584">
        <w:rPr>
          <w:rFonts w:ascii="Times New Roman" w:hAnsi="Times New Roman" w:cs="Times New Roman"/>
        </w:rPr>
        <w:t>.</w:t>
      </w:r>
    </w:p>
    <w:p w14:paraId="7330760C" w14:textId="6211841F" w:rsidR="00244A6D" w:rsidRPr="00E2431F" w:rsidRDefault="00F15277" w:rsidP="00244A6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članku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4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="008766A4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stavak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2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Uredbe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kriterijima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mjerilima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postupcima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ugovaranja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opće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dobro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provode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(</w:t>
      </w:r>
      <w:r w:rsidR="000F3B89" w:rsidRPr="006B0844">
        <w:rPr>
          <w:rFonts w:ascii="Times New Roman" w:hAnsi="Times New Roman" w:cs="Times New Roman"/>
          <w:lang w:val="it-IT"/>
        </w:rPr>
        <w:t>“</w:t>
      </w:r>
      <w:proofErr w:type="spellStart"/>
      <w:r w:rsidRPr="006B0844">
        <w:rPr>
          <w:rFonts w:ascii="Times New Roman" w:hAnsi="Times New Roman" w:cs="Times New Roman"/>
          <w:lang w:val="it-IT"/>
        </w:rPr>
        <w:t>Narodne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novine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” </w:t>
      </w:r>
      <w:proofErr w:type="spellStart"/>
      <w:r w:rsidR="000F3B89" w:rsidRPr="006B0844">
        <w:rPr>
          <w:rFonts w:ascii="Times New Roman" w:hAnsi="Times New Roman" w:cs="Times New Roman"/>
          <w:lang w:val="it-IT"/>
        </w:rPr>
        <w:t>broj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26/15) dio </w:t>
      </w:r>
      <w:proofErr w:type="spellStart"/>
      <w:r w:rsidRPr="006B0844">
        <w:rPr>
          <w:rFonts w:ascii="Times New Roman" w:hAnsi="Times New Roman" w:cs="Times New Roman"/>
          <w:lang w:val="it-IT"/>
        </w:rPr>
        <w:lastRenderedPageBreak/>
        <w:t>natje</w:t>
      </w:r>
      <w:r w:rsidRPr="00E2431F">
        <w:rPr>
          <w:rFonts w:ascii="Times New Roman" w:hAnsi="Times New Roman" w:cs="Times New Roman"/>
          <w:lang w:val="it-IT"/>
        </w:rPr>
        <w:t>čajne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procedure </w:t>
      </w:r>
      <w:proofErr w:type="spellStart"/>
      <w:r w:rsidRPr="00E2431F">
        <w:rPr>
          <w:rFonts w:ascii="Times New Roman" w:hAnsi="Times New Roman" w:cs="Times New Roman"/>
          <w:lang w:val="it-IT"/>
        </w:rPr>
        <w:t>Grad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Poreč – Parenzo </w:t>
      </w:r>
      <w:proofErr w:type="spellStart"/>
      <w:r w:rsidRPr="00E2431F">
        <w:rPr>
          <w:rFonts w:ascii="Times New Roman" w:hAnsi="Times New Roman" w:cs="Times New Roman"/>
          <w:lang w:val="it-IT"/>
        </w:rPr>
        <w:t>provodi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lang w:val="it-IT"/>
        </w:rPr>
        <w:t>suradnji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vanjskim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suradnicima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dijelu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koji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odnosi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na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r w:rsidR="00244A6D" w:rsidRPr="00E2431F">
        <w:rPr>
          <w:rFonts w:ascii="Times New Roman" w:hAnsi="Times New Roman" w:cs="Times New Roman"/>
          <w:lang w:val="x-none"/>
        </w:rPr>
        <w:t>prove</w:t>
      </w:r>
      <w:r w:rsidR="00244A6D" w:rsidRPr="00E2431F">
        <w:rPr>
          <w:rFonts w:ascii="Times New Roman" w:hAnsi="Times New Roman" w:cs="Times New Roman"/>
          <w:lang w:val="hr-HR"/>
        </w:rPr>
        <w:t>dbu</w:t>
      </w:r>
      <w:r w:rsidR="00244A6D" w:rsidRPr="00E2431F">
        <w:rPr>
          <w:rFonts w:ascii="Times New Roman" w:hAnsi="Times New Roman" w:cs="Times New Roman"/>
          <w:lang w:val="x-none"/>
        </w:rPr>
        <w:t xml:space="preserve"> postupk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ocjenjivanja prijava,</w:t>
      </w:r>
      <w:r w:rsidR="00244A6D" w:rsidRPr="00E2431F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lang w:val="x-none"/>
        </w:rPr>
        <w:t>organizira</w:t>
      </w:r>
      <w:r w:rsidR="00244A6D" w:rsidRPr="00E2431F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E2431F">
        <w:rPr>
          <w:rFonts w:ascii="Times New Roman" w:hAnsi="Times New Roman" w:cs="Times New Roman"/>
          <w:lang w:val="x-none"/>
        </w:rPr>
        <w:t xml:space="preserve"> i </w:t>
      </w:r>
      <w:proofErr w:type="spellStart"/>
      <w:r w:rsidR="00244A6D" w:rsidRPr="00E2431F">
        <w:rPr>
          <w:rFonts w:ascii="Times New Roman" w:hAnsi="Times New Roman" w:cs="Times New Roman"/>
          <w:lang w:val="x-none"/>
        </w:rPr>
        <w:t>koordinira</w:t>
      </w:r>
      <w:r w:rsidR="00244A6D" w:rsidRPr="00E2431F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E2431F">
        <w:rPr>
          <w:rFonts w:ascii="Times New Roman" w:hAnsi="Times New Roman" w:cs="Times New Roman"/>
          <w:lang w:val="x-none"/>
        </w:rPr>
        <w:t xml:space="preserve"> rad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Povjerenstva za ocjenjivanje programa i projekata</w:t>
      </w:r>
      <w:r w:rsidR="00244A6D" w:rsidRPr="00E2431F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244A6D" w:rsidRPr="00E2431F">
        <w:rPr>
          <w:rFonts w:ascii="Times New Roman" w:hAnsi="Times New Roman" w:cs="Times New Roman"/>
          <w:lang w:val="x-none"/>
        </w:rPr>
        <w:t>organizira</w:t>
      </w:r>
      <w:r w:rsidR="00244A6D" w:rsidRPr="00E2431F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E2431F">
        <w:rPr>
          <w:rFonts w:ascii="Times New Roman" w:hAnsi="Times New Roman" w:cs="Times New Roman"/>
          <w:lang w:val="x-none"/>
        </w:rPr>
        <w:t xml:space="preserve"> i koordin</w:t>
      </w:r>
      <w:r w:rsidR="00244A6D" w:rsidRPr="00E2431F">
        <w:rPr>
          <w:rFonts w:ascii="Times New Roman" w:hAnsi="Times New Roman" w:cs="Times New Roman"/>
          <w:lang w:val="hr-HR"/>
        </w:rPr>
        <w:t>aciju</w:t>
      </w:r>
      <w:r w:rsidR="00244A6D" w:rsidRPr="00E2431F">
        <w:rPr>
          <w:rFonts w:ascii="Times New Roman" w:hAnsi="Times New Roman" w:cs="Times New Roman"/>
          <w:lang w:val="x-none"/>
        </w:rPr>
        <w:t xml:space="preserve"> rad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Povjerenstva za prigovore</w:t>
      </w:r>
      <w:r w:rsidR="00244A6D" w:rsidRPr="00E2431F">
        <w:rPr>
          <w:rFonts w:ascii="Times New Roman" w:hAnsi="Times New Roman" w:cs="Times New Roman"/>
          <w:lang w:val="hr-HR"/>
        </w:rPr>
        <w:t xml:space="preserve"> te izrade </w:t>
      </w:r>
      <w:r w:rsidR="00244A6D" w:rsidRPr="00E2431F">
        <w:rPr>
          <w:rFonts w:ascii="Times New Roman" w:hAnsi="Times New Roman" w:cs="Times New Roman"/>
          <w:lang w:val="x-none"/>
        </w:rPr>
        <w:t xml:space="preserve"> prijedlog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rješenja prigovora</w:t>
      </w:r>
      <w:r w:rsidR="00244A6D" w:rsidRPr="00E2431F">
        <w:rPr>
          <w:rFonts w:ascii="Times New Roman" w:hAnsi="Times New Roman" w:cs="Times New Roman"/>
          <w:lang w:val="hr-HR"/>
        </w:rPr>
        <w:t>.</w:t>
      </w:r>
    </w:p>
    <w:p w14:paraId="6BCB3E02" w14:textId="425120ED" w:rsidR="003F0EF8" w:rsidRDefault="00CA67E5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Sve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osobe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uključene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provedbu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natječajnog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postupka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– Pa</w:t>
      </w:r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renzo </w:t>
      </w:r>
      <w:proofErr w:type="spellStart"/>
      <w:r w:rsidR="00D74CC7" w:rsidRPr="00E2431F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="00244A6D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szCs w:val="24"/>
          <w:lang w:val="it-IT"/>
        </w:rPr>
        <w:t>suradnika</w:t>
      </w:r>
      <w:proofErr w:type="spellEnd"/>
      <w:r w:rsidR="00D357EA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E2431F">
        <w:rPr>
          <w:rFonts w:ascii="Times New Roman" w:hAnsi="Times New Roman" w:cs="Times New Roman"/>
          <w:szCs w:val="24"/>
          <w:lang w:val="it-IT"/>
        </w:rPr>
        <w:t>djelovat</w:t>
      </w:r>
      <w:proofErr w:type="spellEnd"/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potpuno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neovisno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nepristrano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i </w:t>
      </w:r>
      <w:proofErr w:type="spellStart"/>
      <w:r w:rsidR="00860AD7" w:rsidRPr="00E2431F">
        <w:rPr>
          <w:rFonts w:ascii="Times New Roman" w:hAnsi="Times New Roman" w:cs="Times New Roman"/>
          <w:szCs w:val="24"/>
          <w:lang w:val="it-IT"/>
        </w:rPr>
        <w:t>jednako</w:t>
      </w:r>
      <w:proofErr w:type="spellEnd"/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 prema</w:t>
      </w:r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svim</w:t>
      </w:r>
      <w:proofErr w:type="spellEnd"/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860AD7" w:rsidRPr="00E2431F">
        <w:rPr>
          <w:rFonts w:ascii="Times New Roman" w:hAnsi="Times New Roman" w:cs="Times New Roman"/>
          <w:szCs w:val="24"/>
          <w:lang w:val="it-IT"/>
        </w:rPr>
        <w:t>prijaviteljima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postupku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odabira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bez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ikakvih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utjecaja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. U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cilju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sprječavanja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sukoba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potpisat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="0087762F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r w:rsidRPr="00E2431F">
        <w:rPr>
          <w:rFonts w:ascii="Times New Roman" w:hAnsi="Times New Roman" w:cs="Times New Roman"/>
          <w:szCs w:val="24"/>
          <w:lang w:val="it-IT"/>
        </w:rPr>
        <w:t xml:space="preserve">se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posebna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Izjava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>.</w:t>
      </w:r>
    </w:p>
    <w:p w14:paraId="61DD2BE3" w14:textId="77777777" w:rsidR="00DF70F3" w:rsidRPr="008628E6" w:rsidRDefault="00DF70F3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</w:p>
    <w:p w14:paraId="18E13442" w14:textId="5CE52E41" w:rsidR="00057EBD" w:rsidRPr="00F4602D" w:rsidRDefault="00B735EB" w:rsidP="00F4602D">
      <w:pPr>
        <w:pStyle w:val="Naslov1"/>
        <w:rPr>
          <w:rFonts w:ascii="Times New Roman" w:hAnsi="Times New Roman" w:cs="Times New Roman"/>
        </w:rPr>
      </w:pPr>
      <w:bookmarkStart w:id="6" w:name="_Toc153974693"/>
      <w:r w:rsidRPr="00D74584">
        <w:rPr>
          <w:rFonts w:ascii="Times New Roman" w:hAnsi="Times New Roman" w:cs="Times New Roman"/>
        </w:rPr>
        <w:t>2. FORMALNI UVJETI NATJEČAJA</w:t>
      </w:r>
      <w:bookmarkEnd w:id="6"/>
    </w:p>
    <w:p w14:paraId="47746B0E" w14:textId="1645CAF0" w:rsidR="0049164F" w:rsidRDefault="004F5CE4" w:rsidP="004F5CE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0844">
        <w:rPr>
          <w:rFonts w:ascii="Times New Roman" w:hAnsi="Times New Roman" w:cs="Times New Roman"/>
          <w:szCs w:val="24"/>
        </w:rPr>
        <w:t xml:space="preserve">Na </w:t>
      </w:r>
      <w:proofErr w:type="spellStart"/>
      <w:r w:rsidRPr="006B0844">
        <w:rPr>
          <w:rFonts w:ascii="Times New Roman" w:hAnsi="Times New Roman" w:cs="Times New Roman"/>
          <w:szCs w:val="24"/>
        </w:rPr>
        <w:t>ovaj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jedna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="00C63871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prijaviti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najviše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Pr="006B0844">
        <w:rPr>
          <w:rFonts w:ascii="Times New Roman" w:hAnsi="Times New Roman" w:cs="Times New Roman"/>
          <w:szCs w:val="24"/>
        </w:rPr>
        <w:t xml:space="preserve">tri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različitim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podprioritetima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="003C6576">
        <w:rPr>
          <w:rFonts w:ascii="Times New Roman" w:hAnsi="Times New Roman" w:cs="Times New Roman"/>
          <w:szCs w:val="24"/>
        </w:rPr>
        <w:t xml:space="preserve">za </w:t>
      </w:r>
      <w:proofErr w:type="spellStart"/>
      <w:r w:rsidR="003C6576">
        <w:rPr>
          <w:rFonts w:ascii="Times New Roman" w:hAnsi="Times New Roman" w:cs="Times New Roman"/>
          <w:szCs w:val="24"/>
        </w:rPr>
        <w:t>razdoblje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6576">
        <w:rPr>
          <w:rFonts w:ascii="Times New Roman" w:hAnsi="Times New Roman" w:cs="Times New Roman"/>
          <w:szCs w:val="24"/>
        </w:rPr>
        <w:t>provedbe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r w:rsidR="0049164F" w:rsidRPr="006B0844">
        <w:rPr>
          <w:rFonts w:ascii="Times New Roman" w:hAnsi="Times New Roman" w:cs="Times New Roman"/>
          <w:szCs w:val="24"/>
        </w:rPr>
        <w:t>do 31.12.202</w:t>
      </w:r>
      <w:r w:rsidR="00A778B0">
        <w:rPr>
          <w:rFonts w:ascii="Times New Roman" w:hAnsi="Times New Roman" w:cs="Times New Roman"/>
          <w:szCs w:val="24"/>
        </w:rPr>
        <w:t>4</w:t>
      </w:r>
      <w:r w:rsidR="0049164F" w:rsidRPr="006B0844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9164F" w:rsidRPr="006B0844">
        <w:rPr>
          <w:rFonts w:ascii="Times New Roman" w:hAnsi="Times New Roman" w:cs="Times New Roman"/>
          <w:szCs w:val="24"/>
        </w:rPr>
        <w:t>godine</w:t>
      </w:r>
      <w:proofErr w:type="spellEnd"/>
      <w:r w:rsidR="0049164F" w:rsidRPr="006B0844">
        <w:rPr>
          <w:rFonts w:ascii="Times New Roman" w:hAnsi="Times New Roman" w:cs="Times New Roman"/>
          <w:szCs w:val="24"/>
        </w:rPr>
        <w:t xml:space="preserve">. </w:t>
      </w:r>
    </w:p>
    <w:p w14:paraId="7C139E9E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B91CA2" w14:textId="41F9575A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4668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sam</w:t>
      </w:r>
      <w:r>
        <w:rPr>
          <w:rFonts w:ascii="Times New Roman" w:hAnsi="Times New Roman" w:cs="Times New Roman"/>
          <w:color w:val="000000" w:themeColor="text1"/>
        </w:rPr>
        <w:t>ostalno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odabire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vrstu</w:t>
      </w:r>
      <w:proofErr w:type="spellEnd"/>
      <w:r w:rsidR="00DF70F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70F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potpore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koju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će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tražiti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338C2D12" w14:textId="0E87299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veći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3A9EA8D" w14:textId="6CEFAE29" w:rsidR="00070710" w:rsidRDefault="00DF70F3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="00070710" w:rsidRPr="0034668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70710" w:rsidRPr="00346683">
        <w:rPr>
          <w:rFonts w:ascii="Times New Roman" w:hAnsi="Times New Roman" w:cs="Times New Roman"/>
          <w:color w:val="000000" w:themeColor="text1"/>
        </w:rPr>
        <w:t xml:space="preserve"> </w:t>
      </w:r>
    </w:p>
    <w:p w14:paraId="05EBCD7E" w14:textId="01E43944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manji</w:t>
      </w:r>
      <w:proofErr w:type="spellEnd"/>
      <w:r w:rsidRPr="0044410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A778B0">
        <w:rPr>
          <w:rFonts w:ascii="Times New Roman" w:hAnsi="Times New Roman" w:cs="Times New Roman"/>
          <w:color w:val="000000" w:themeColor="text1"/>
        </w:rPr>
        <w:t>.</w:t>
      </w:r>
    </w:p>
    <w:p w14:paraId="42371C7C" w14:textId="77777777" w:rsidR="00070710" w:rsidRPr="00586F5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C8D69D" w14:textId="77777777" w:rsidR="00586F58" w:rsidRPr="00586F58" w:rsidRDefault="00DF70F3" w:rsidP="00586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86F58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C5943">
        <w:rPr>
          <w:rFonts w:ascii="Times New Roman" w:hAnsi="Times New Roman" w:cs="Times New Roman"/>
          <w:color w:val="000000" w:themeColor="text1"/>
        </w:rPr>
        <w:t>razlikuju</w:t>
      </w:r>
      <w:proofErr w:type="spellEnd"/>
      <w:r w:rsidRPr="00DC5943">
        <w:rPr>
          <w:rFonts w:ascii="Times New Roman" w:hAnsi="Times New Roman" w:cs="Times New Roman"/>
          <w:color w:val="000000" w:themeColor="text1"/>
        </w:rPr>
        <w:t xml:space="preserve"> se</w:t>
      </w:r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A804B1" w14:textId="0ADE167C" w:rsidR="00586F58" w:rsidRDefault="00586F58" w:rsidP="00586F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koja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je </w:t>
      </w:r>
      <w:proofErr w:type="spellStart"/>
      <w:r w:rsidRPr="006B0844">
        <w:rPr>
          <w:rFonts w:ascii="Times New Roman" w:hAnsi="Times New Roman" w:cs="Times New Roman"/>
          <w:szCs w:val="24"/>
        </w:rPr>
        <w:t>ugovorila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istovremeno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biti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partner </w:t>
      </w:r>
      <w:proofErr w:type="spellStart"/>
      <w:r w:rsidRPr="006B0844">
        <w:rPr>
          <w:rFonts w:ascii="Times New Roman" w:hAnsi="Times New Roman" w:cs="Times New Roman"/>
          <w:szCs w:val="24"/>
        </w:rPr>
        <w:t>drugim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</w:t>
      </w:r>
      <w:r>
        <w:rPr>
          <w:rFonts w:ascii="Times New Roman" w:hAnsi="Times New Roman" w:cs="Times New Roman"/>
          <w:szCs w:val="24"/>
        </w:rPr>
        <w:t>g</w:t>
      </w:r>
      <w:r w:rsidRPr="006B0844">
        <w:rPr>
          <w:rFonts w:ascii="Times New Roman" w:hAnsi="Times New Roman" w:cs="Times New Roman"/>
          <w:szCs w:val="24"/>
        </w:rPr>
        <w:t>anizacijama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provedbi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njihovih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projekata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okviru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ovog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. </w:t>
      </w:r>
    </w:p>
    <w:p w14:paraId="5010FCDC" w14:textId="77777777" w:rsidR="00DF70F3" w:rsidRDefault="00DF70F3" w:rsidP="00DF70F3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197BF1CB" w14:textId="7879EC2E" w:rsidR="003A4796" w:rsidRPr="00004248" w:rsidRDefault="00B735EB" w:rsidP="00004248">
      <w:pPr>
        <w:pStyle w:val="Naslov2"/>
        <w:rPr>
          <w:rFonts w:ascii="Times New Roman" w:hAnsi="Times New Roman" w:cs="Times New Roman"/>
          <w:lang w:val="it-IT"/>
        </w:rPr>
      </w:pPr>
      <w:bookmarkStart w:id="7" w:name="_Toc153974694"/>
      <w:r w:rsidRPr="006B0844">
        <w:rPr>
          <w:rFonts w:ascii="Times New Roman" w:hAnsi="Times New Roman" w:cs="Times New Roman"/>
          <w:lang w:val="it-IT"/>
        </w:rPr>
        <w:t>2.1. PRIHVATLJIVI</w:t>
      </w:r>
      <w:r w:rsidR="00D74584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 PRIJAVITELJI</w:t>
      </w:r>
      <w:bookmarkEnd w:id="7"/>
    </w:p>
    <w:p w14:paraId="42F7C240" w14:textId="77777777" w:rsidR="00BC7F82" w:rsidRPr="006B0844" w:rsidRDefault="00BC7F82" w:rsidP="00BC7F8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Pravo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imaju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35E3F25C" w14:textId="77777777" w:rsidR="00674DA2" w:rsidRPr="00F67DF2" w:rsidRDefault="00C43F18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su </w:t>
      </w:r>
      <w:proofErr w:type="spellStart"/>
      <w:r>
        <w:rPr>
          <w:rFonts w:ascii="Times New Roman" w:hAnsi="Times New Roman" w:cs="Times New Roman"/>
          <w:lang w:val="it-IT"/>
        </w:rPr>
        <w:t>upisane</w:t>
      </w:r>
      <w:proofErr w:type="spellEnd"/>
      <w:r>
        <w:rPr>
          <w:rFonts w:ascii="Times New Roman" w:hAnsi="Times New Roman" w:cs="Times New Roman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lang w:val="it-IT"/>
        </w:rPr>
        <w:t>Registar</w:t>
      </w:r>
      <w:proofErr w:type="spellEnd"/>
      <w:r>
        <w:rPr>
          <w:rFonts w:ascii="Times New Roman" w:hAnsi="Times New Roman" w:cs="Times New Roman"/>
          <w:lang w:val="it-IT"/>
        </w:rPr>
        <w:t xml:space="preserve"> udruga </w:t>
      </w:r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ili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drugi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pripadajući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registar</w:t>
      </w:r>
      <w:proofErr w:type="spellEnd"/>
    </w:p>
    <w:p w14:paraId="04D5767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C2F3C55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prijavljuju</w:t>
      </w:r>
      <w:proofErr w:type="spellEnd"/>
    </w:p>
    <w:p w14:paraId="0B2A2EB9" w14:textId="01416216" w:rsidR="00674DA2" w:rsidRPr="00E2431F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2431F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E2431F">
        <w:rPr>
          <w:rFonts w:ascii="Times New Roman" w:hAnsi="Times New Roman" w:cs="Times New Roman"/>
          <w:lang w:val="it-IT"/>
        </w:rPr>
        <w:t>svojim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programima</w:t>
      </w:r>
      <w:proofErr w:type="spellEnd"/>
      <w:r w:rsidRPr="00E2431F">
        <w:rPr>
          <w:rFonts w:ascii="Times New Roman" w:hAnsi="Times New Roman" w:cs="Times New Roman"/>
          <w:lang w:val="it-IT"/>
        </w:rPr>
        <w:t>/</w:t>
      </w:r>
      <w:proofErr w:type="spellStart"/>
      <w:r w:rsidRPr="00E2431F">
        <w:rPr>
          <w:rFonts w:ascii="Times New Roman" w:hAnsi="Times New Roman" w:cs="Times New Roman"/>
          <w:lang w:val="it-IT"/>
        </w:rPr>
        <w:t>projektom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obuhvaćaju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korisnike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E2431F">
        <w:rPr>
          <w:rFonts w:ascii="Times New Roman" w:hAnsi="Times New Roman" w:cs="Times New Roman"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bookmarkStart w:id="8" w:name="_Hlk154058887"/>
      <w:r w:rsidRPr="00E2431F">
        <w:rPr>
          <w:rFonts w:ascii="Times New Roman" w:hAnsi="Times New Roman" w:cs="Times New Roman"/>
          <w:lang w:val="it-IT"/>
        </w:rPr>
        <w:t xml:space="preserve">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>-Parenzo</w:t>
      </w:r>
      <w:r w:rsidR="00244A6D" w:rsidRPr="00E2431F">
        <w:rPr>
          <w:rFonts w:ascii="Times New Roman" w:hAnsi="Times New Roman" w:cs="Times New Roman"/>
          <w:lang w:val="it-IT"/>
        </w:rPr>
        <w:t xml:space="preserve"> </w:t>
      </w:r>
      <w:bookmarkEnd w:id="8"/>
    </w:p>
    <w:p w14:paraId="6C4F1844" w14:textId="2DDD381A" w:rsidR="00674DA2" w:rsidRPr="00E2431F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2431F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E2431F">
        <w:rPr>
          <w:rFonts w:ascii="Times New Roman" w:hAnsi="Times New Roman" w:cs="Times New Roman"/>
          <w:lang w:val="it-IT"/>
        </w:rPr>
        <w:t>prijavljene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aktivnosti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provode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na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području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r w:rsidR="00244A6D" w:rsidRPr="00E2431F">
        <w:rPr>
          <w:rFonts w:ascii="Times New Roman" w:hAnsi="Times New Roman" w:cs="Times New Roman"/>
          <w:lang w:val="it-IT"/>
        </w:rPr>
        <w:t>–</w:t>
      </w:r>
      <w:r w:rsidRPr="00E2431F">
        <w:rPr>
          <w:rFonts w:ascii="Times New Roman" w:hAnsi="Times New Roman" w:cs="Times New Roman"/>
          <w:lang w:val="it-IT"/>
        </w:rPr>
        <w:t xml:space="preserve"> Parenzo</w:t>
      </w:r>
    </w:p>
    <w:p w14:paraId="2755F214" w14:textId="193D2EF5" w:rsidR="00244A6D" w:rsidRPr="00E2431F" w:rsidRDefault="00244A6D" w:rsidP="00244A6D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E2431F">
        <w:rPr>
          <w:rFonts w:ascii="Times New Roman" w:hAnsi="Times New Roman" w:cs="Times New Roman"/>
          <w:lang w:val="it-IT"/>
        </w:rPr>
        <w:t>(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iznimno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za 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klubove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studenata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projektne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aktivnosti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se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mogu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provoditi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izvan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-Parenzo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ako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uključuju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korisnike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koji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imaju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prebivalište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na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području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Grada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Poreča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>- Parenzo.</w:t>
      </w:r>
      <w:r w:rsidRPr="00E2431F">
        <w:rPr>
          <w:rFonts w:ascii="Times New Roman" w:hAnsi="Times New Roman" w:cs="Times New Roman"/>
          <w:i/>
          <w:iCs/>
          <w:lang w:val="it-IT"/>
        </w:rPr>
        <w:t>)</w:t>
      </w:r>
    </w:p>
    <w:p w14:paraId="3162D739" w14:textId="77777777" w:rsidR="00674DA2" w:rsidRPr="007D0761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uskladile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74/14</w:t>
      </w:r>
      <w:r>
        <w:rPr>
          <w:rFonts w:ascii="Times New Roman" w:hAnsi="Times New Roman" w:cs="Times New Roman"/>
          <w:lang w:val="it-IT"/>
        </w:rPr>
        <w:t xml:space="preserve">, </w:t>
      </w:r>
      <w:r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su </w:t>
      </w:r>
      <w:proofErr w:type="spellStart"/>
      <w:r w:rsidRPr="00634BA3">
        <w:rPr>
          <w:rFonts w:ascii="Times New Roman" w:hAnsi="Times New Roman" w:cs="Times New Roman"/>
          <w:lang w:val="it-IT"/>
        </w:rPr>
        <w:t>podnijele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); </w:t>
      </w:r>
    </w:p>
    <w:p w14:paraId="37E77C8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udruga;</w:t>
      </w:r>
    </w:p>
    <w:p w14:paraId="46A1F4B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4E35822B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CF913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37031D3C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0D85656F" w14:textId="77777777" w:rsidR="000338F7" w:rsidRPr="006B0844" w:rsidRDefault="000338F7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91169C" w14:textId="77777777" w:rsidR="003A4796" w:rsidRPr="006753C3" w:rsidRDefault="00B735EB" w:rsidP="006753C3">
      <w:pPr>
        <w:pStyle w:val="Naslov2"/>
        <w:rPr>
          <w:rFonts w:ascii="Times New Roman" w:hAnsi="Times New Roman" w:cs="Times New Roman"/>
          <w:lang w:val="it-IT"/>
        </w:rPr>
      </w:pPr>
      <w:bookmarkStart w:id="9" w:name="_Toc153974695"/>
      <w:r w:rsidRPr="00D74584">
        <w:rPr>
          <w:rFonts w:ascii="Times New Roman" w:hAnsi="Times New Roman" w:cs="Times New Roman"/>
          <w:lang w:val="it-IT"/>
        </w:rPr>
        <w:t xml:space="preserve">2.2. NEPRIHVATLJIVI </w:t>
      </w:r>
      <w:r w:rsid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PRIJAVITELJI</w:t>
      </w:r>
      <w:bookmarkEnd w:id="9"/>
    </w:p>
    <w:p w14:paraId="6AB483C2" w14:textId="3F18D33E" w:rsidR="005F0406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Pr</w:t>
      </w:r>
      <w:r w:rsidR="003C6576">
        <w:rPr>
          <w:rFonts w:ascii="Times New Roman" w:hAnsi="Times New Roman" w:cs="Times New Roman"/>
          <w:lang w:val="it-IT"/>
        </w:rPr>
        <w:t xml:space="preserve">avo </w:t>
      </w:r>
      <w:proofErr w:type="spellStart"/>
      <w:r w:rsidR="003C6576">
        <w:rPr>
          <w:rFonts w:ascii="Times New Roman" w:hAnsi="Times New Roman" w:cs="Times New Roman"/>
          <w:lang w:val="it-IT"/>
        </w:rPr>
        <w:t>prijave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C6576">
        <w:rPr>
          <w:rFonts w:ascii="Times New Roman" w:hAnsi="Times New Roman" w:cs="Times New Roman"/>
          <w:lang w:val="it-IT"/>
        </w:rPr>
        <w:t>na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="003C6576">
        <w:rPr>
          <w:rFonts w:ascii="Times New Roman" w:hAnsi="Times New Roman" w:cs="Times New Roman"/>
          <w:lang w:val="it-IT"/>
        </w:rPr>
        <w:t>nemaju</w:t>
      </w:r>
      <w:proofErr w:type="spellEnd"/>
      <w:r w:rsidR="003C6576">
        <w:rPr>
          <w:rFonts w:ascii="Times New Roman" w:hAnsi="Times New Roman" w:cs="Times New Roman"/>
          <w:lang w:val="it-IT"/>
        </w:rPr>
        <w:t>:</w:t>
      </w:r>
    </w:p>
    <w:p w14:paraId="2A2FA064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upisane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Registar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neprofitnih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0028D9EC" w14:textId="77777777" w:rsidR="008049B2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nenamjenski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prethodno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dodijeljena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A3CF20D" w14:textId="77777777" w:rsidR="008049B2" w:rsidRPr="00D74584" w:rsidRDefault="008049B2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obveze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sklopljenih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ugovora</w:t>
      </w:r>
      <w:proofErr w:type="spellEnd"/>
    </w:p>
    <w:p w14:paraId="4F1EA2DB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D74584">
        <w:rPr>
          <w:rFonts w:ascii="Times New Roman" w:hAnsi="Times New Roman" w:cs="Times New Roman"/>
          <w:lang w:val="it-IT"/>
        </w:rPr>
        <w:t>stečaju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655A9462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vezane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EFB51DC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čiji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jedan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osnivača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stranka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7DA2F25" w14:textId="5D23B00E" w:rsidR="000338F7" w:rsidRPr="00E2431F" w:rsidRDefault="00B735EB" w:rsidP="00C6043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E2431F">
        <w:rPr>
          <w:rFonts w:ascii="Times New Roman" w:hAnsi="Times New Roman" w:cs="Times New Roman"/>
          <w:lang w:val="it-IT"/>
        </w:rPr>
        <w:t>organizacije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koj</w:t>
      </w:r>
      <w:r w:rsidR="00067BD8" w:rsidRPr="00E2431F">
        <w:rPr>
          <w:rFonts w:ascii="Times New Roman" w:hAnsi="Times New Roman" w:cs="Times New Roman"/>
          <w:lang w:val="it-IT"/>
        </w:rPr>
        <w:t>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svojim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programima</w:t>
      </w:r>
      <w:proofErr w:type="spellEnd"/>
      <w:r w:rsidRPr="00E2431F">
        <w:rPr>
          <w:rFonts w:ascii="Times New Roman" w:hAnsi="Times New Roman" w:cs="Times New Roman"/>
          <w:lang w:val="it-IT"/>
        </w:rPr>
        <w:t>/</w:t>
      </w:r>
      <w:proofErr w:type="spellStart"/>
      <w:r w:rsidRPr="00E2431F">
        <w:rPr>
          <w:rFonts w:ascii="Times New Roman" w:hAnsi="Times New Roman" w:cs="Times New Roman"/>
          <w:lang w:val="it-IT"/>
        </w:rPr>
        <w:t>projektima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E2431F">
        <w:rPr>
          <w:rFonts w:ascii="Times New Roman" w:hAnsi="Times New Roman" w:cs="Times New Roman"/>
          <w:lang w:val="it-IT"/>
        </w:rPr>
        <w:t>obuhvaćaju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korisnike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E2431F">
        <w:rPr>
          <w:rFonts w:ascii="Times New Roman" w:hAnsi="Times New Roman" w:cs="Times New Roman"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>-Parenzo</w:t>
      </w:r>
      <w:r w:rsidR="00EF4282" w:rsidRPr="00E2431F"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4D58A1B9" w14:textId="7BCE3F64" w:rsidR="00CA0DE0" w:rsidRPr="00D74584" w:rsidRDefault="00B735EB" w:rsidP="00223CDE">
      <w:pPr>
        <w:pStyle w:val="Naslov2"/>
        <w:rPr>
          <w:rFonts w:ascii="Times New Roman" w:hAnsi="Times New Roman" w:cs="Times New Roman"/>
          <w:lang w:val="it-IT"/>
        </w:rPr>
      </w:pPr>
      <w:bookmarkStart w:id="10" w:name="_Toc153974696"/>
      <w:r w:rsidRPr="00D74584">
        <w:rPr>
          <w:rFonts w:ascii="Times New Roman" w:hAnsi="Times New Roman" w:cs="Times New Roman"/>
          <w:lang w:val="it-IT"/>
        </w:rPr>
        <w:t>2.3. PRIHVATLJIVI PARTNERI NA PROGRAMU/PROJEKTU</w:t>
      </w:r>
      <w:bookmarkEnd w:id="10"/>
    </w:p>
    <w:p w14:paraId="5C410E19" w14:textId="23541BCC" w:rsidR="00CA0DE0" w:rsidRPr="006B0844" w:rsidRDefault="00B735EB" w:rsidP="00CA0DE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557E3">
        <w:rPr>
          <w:rFonts w:ascii="Times New Roman" w:hAnsi="Times New Roman" w:cs="Times New Roman"/>
          <w:lang w:val="it-IT"/>
        </w:rPr>
        <w:t>projekt</w:t>
      </w:r>
      <w:proofErr w:type="spellEnd"/>
      <w:r w:rsidR="000557E3">
        <w:rPr>
          <w:rFonts w:ascii="Times New Roman" w:hAnsi="Times New Roman" w:cs="Times New Roman"/>
          <w:lang w:val="it-IT"/>
        </w:rPr>
        <w:t>/</w:t>
      </w:r>
      <w:proofErr w:type="spellStart"/>
      <w:r w:rsidR="000557E3">
        <w:rPr>
          <w:rFonts w:ascii="Times New Roman" w:hAnsi="Times New Roman" w:cs="Times New Roman"/>
          <w:lang w:val="it-IT"/>
        </w:rPr>
        <w:t>program</w:t>
      </w:r>
      <w:proofErr w:type="spellEnd"/>
      <w:r w:rsidR="000557E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E05C9" w:rsidRPr="006B0844">
        <w:rPr>
          <w:rFonts w:ascii="Times New Roman" w:hAnsi="Times New Roman" w:cs="Times New Roman"/>
          <w:lang w:val="it-IT"/>
        </w:rPr>
        <w:t>prijaviti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samostalno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provedbi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nije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obavezno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, ali</w:t>
      </w:r>
      <w:r w:rsidR="00FD29D0" w:rsidRPr="006B0844">
        <w:rPr>
          <w:rFonts w:ascii="Times New Roman" w:hAnsi="Times New Roman" w:cs="Times New Roman"/>
          <w:lang w:val="it-IT"/>
        </w:rPr>
        <w:t xml:space="preserve"> </w:t>
      </w:r>
      <w:r w:rsidR="001E27E6" w:rsidRPr="006B0844">
        <w:rPr>
          <w:rFonts w:ascii="Times New Roman" w:hAnsi="Times New Roman" w:cs="Times New Roman"/>
          <w:lang w:val="it-IT"/>
        </w:rPr>
        <w:t xml:space="preserve">je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poželjno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.</w:t>
      </w:r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Prihvatljivi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partneri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projektu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jesu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ustanove</w:t>
      </w:r>
      <w:proofErr w:type="spellEnd"/>
      <w:r w:rsidR="00B02E97" w:rsidRPr="006B0844">
        <w:rPr>
          <w:rFonts w:ascii="Times New Roman" w:hAnsi="Times New Roman" w:cs="Times New Roman"/>
          <w:lang w:val="it-IT"/>
        </w:rPr>
        <w:t>,</w:t>
      </w:r>
      <w:r w:rsidR="00BC7F82" w:rsidRPr="006B0844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="00FD29D0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FD29D0"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umrežavanje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povezivanje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srodnim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organizacijama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programsko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</w:t>
      </w:r>
      <w:r w:rsidR="008049B2" w:rsidRPr="006B0844">
        <w:rPr>
          <w:rFonts w:ascii="Times New Roman" w:hAnsi="Times New Roman" w:cs="Times New Roman"/>
          <w:lang w:val="it-IT"/>
        </w:rPr>
        <w:t>ojektno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suradnju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r w:rsidR="00CA0DE0" w:rsidRPr="006B084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svrhu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jačanja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potencijala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razvoj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lokalne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zajednice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.</w:t>
      </w:r>
    </w:p>
    <w:p w14:paraId="46C6B165" w14:textId="77777777" w:rsidR="001E27E6" w:rsidRPr="006B0844" w:rsidRDefault="001E27E6" w:rsidP="001E27E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904123" w14:textId="77777777" w:rsidR="00CA0DE0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Ako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program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realizira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partner mora </w:t>
      </w:r>
      <w:proofErr w:type="spellStart"/>
      <w:r w:rsidRPr="00D74584">
        <w:rPr>
          <w:rFonts w:ascii="Times New Roman" w:hAnsi="Times New Roman" w:cs="Times New Roman"/>
          <w:lang w:val="it-IT"/>
        </w:rPr>
        <w:t>zadovoljiti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sljedeće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>:</w:t>
      </w:r>
    </w:p>
    <w:p w14:paraId="6C1FC68F" w14:textId="77777777" w:rsidR="00B735EB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osnovan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udruga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Regist</w:t>
      </w:r>
      <w:r w:rsidR="008049B2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neprofitnih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</w:t>
      </w:r>
      <w:r w:rsidR="00E13D47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cija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ustanova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</w:p>
    <w:p w14:paraId="1A115CE7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ima </w:t>
      </w:r>
      <w:proofErr w:type="spellStart"/>
      <w:r w:rsidRPr="00D74584">
        <w:rPr>
          <w:rFonts w:ascii="Times New Roman" w:hAnsi="Times New Roman" w:cs="Times New Roman"/>
          <w:lang w:val="it-IT"/>
        </w:rPr>
        <w:t>registrirano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sjedište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Istarske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županije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prijavljuje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- Parenzo</w:t>
      </w:r>
    </w:p>
    <w:p w14:paraId="2725D4A0" w14:textId="77777777" w:rsidR="00CA0DE0" w:rsidRPr="007D0761" w:rsidRDefault="00674DA2" w:rsidP="003751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674DA2">
        <w:rPr>
          <w:rFonts w:ascii="Times New Roman" w:hAnsi="Times New Roman" w:cs="Times New Roman"/>
          <w:lang w:val="it-IT"/>
        </w:rPr>
        <w:t xml:space="preserve">da </w:t>
      </w:r>
      <w:r>
        <w:rPr>
          <w:rFonts w:ascii="Times New Roman" w:hAnsi="Times New Roman" w:cs="Times New Roman"/>
          <w:lang w:val="it-IT"/>
        </w:rPr>
        <w:t>je</w:t>
      </w:r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uskladil</w:t>
      </w:r>
      <w:r>
        <w:rPr>
          <w:rFonts w:ascii="Times New Roman" w:hAnsi="Times New Roman" w:cs="Times New Roman"/>
          <w:lang w:val="it-IT"/>
        </w:rPr>
        <w:t>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svoj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statut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74DA2">
        <w:rPr>
          <w:rFonts w:ascii="Times New Roman" w:hAnsi="Times New Roman" w:cs="Times New Roman"/>
          <w:lang w:val="it-IT"/>
        </w:rPr>
        <w:t>odredbama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Zakona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74DA2">
        <w:rPr>
          <w:rFonts w:ascii="Times New Roman" w:hAnsi="Times New Roman" w:cs="Times New Roman"/>
          <w:lang w:val="it-IT"/>
        </w:rPr>
        <w:t>udrugama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74DA2">
        <w:rPr>
          <w:rFonts w:ascii="Times New Roman" w:hAnsi="Times New Roman" w:cs="Times New Roman"/>
          <w:lang w:val="it-IT"/>
        </w:rPr>
        <w:t>Narodne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novine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74DA2">
        <w:rPr>
          <w:rFonts w:ascii="Times New Roman" w:hAnsi="Times New Roman" w:cs="Times New Roman"/>
          <w:lang w:val="it-IT"/>
        </w:rPr>
        <w:t>broj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74/14, </w:t>
      </w:r>
      <w:r w:rsidR="002232A0">
        <w:rPr>
          <w:rFonts w:ascii="Times New Roman" w:hAnsi="Times New Roman" w:cs="Times New Roman"/>
          <w:lang w:val="it-IT"/>
        </w:rPr>
        <w:t xml:space="preserve">70/17, </w:t>
      </w:r>
      <w:r w:rsidRPr="007D0761">
        <w:rPr>
          <w:rFonts w:ascii="Times New Roman" w:hAnsi="Times New Roman" w:cs="Times New Roman"/>
          <w:lang w:val="it-IT"/>
        </w:rPr>
        <w:t xml:space="preserve">98/2019) ili su </w:t>
      </w:r>
      <w:proofErr w:type="spellStart"/>
      <w:r w:rsidRPr="007D0761">
        <w:rPr>
          <w:rFonts w:ascii="Times New Roman" w:hAnsi="Times New Roman" w:cs="Times New Roman"/>
          <w:lang w:val="it-IT"/>
        </w:rPr>
        <w:t>podnijele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zahtjev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D0761">
        <w:rPr>
          <w:rFonts w:ascii="Times New Roman" w:hAnsi="Times New Roman" w:cs="Times New Roman"/>
          <w:lang w:val="it-IT"/>
        </w:rPr>
        <w:t>usklađivanjem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statuta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>)</w:t>
      </w:r>
      <w:r w:rsidR="005E6C69" w:rsidRPr="007D076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kada</w:t>
      </w:r>
      <w:proofErr w:type="spellEnd"/>
      <w:r w:rsidR="005E6C69" w:rsidRPr="007D0761">
        <w:rPr>
          <w:rFonts w:ascii="Times New Roman" w:hAnsi="Times New Roman" w:cs="Times New Roman"/>
          <w:lang w:val="it-IT"/>
        </w:rPr>
        <w:t xml:space="preserve"> je to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primjenjivo</w:t>
      </w:r>
      <w:proofErr w:type="spellEnd"/>
    </w:p>
    <w:p w14:paraId="715AB545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osoba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="00247174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7174"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mandatu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potvrđuje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udruga i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>;</w:t>
      </w:r>
    </w:p>
    <w:p w14:paraId="3FE90C48" w14:textId="77777777" w:rsidR="00CA0DE0" w:rsidRPr="00D74584" w:rsidRDefault="004B509B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transparentno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financijsko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poslovanje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zakonskim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propisima</w:t>
      </w:r>
      <w:proofErr w:type="spellEnd"/>
    </w:p>
    <w:p w14:paraId="6A88F581" w14:textId="77777777" w:rsidR="00CA0DE0" w:rsidRPr="006B084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B0844">
        <w:rPr>
          <w:rFonts w:ascii="Times New Roman" w:hAnsi="Times New Roman" w:cs="Times New Roman"/>
          <w:lang w:val="it-IT"/>
        </w:rPr>
        <w:t>uredno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obveze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sklopljenih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B0844">
        <w:rPr>
          <w:rFonts w:ascii="Times New Roman" w:hAnsi="Times New Roman" w:cs="Times New Roman"/>
          <w:lang w:val="it-IT"/>
        </w:rPr>
        <w:t>ustanovama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poduzećima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osnivač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vlasnik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</w:t>
      </w:r>
      <w:r w:rsidR="00D40FE4" w:rsidRPr="006B0844">
        <w:rPr>
          <w:rFonts w:ascii="Times New Roman" w:hAnsi="Times New Roman" w:cs="Times New Roman"/>
          <w:lang w:val="it-IT"/>
        </w:rPr>
        <w:t>.</w:t>
      </w:r>
    </w:p>
    <w:p w14:paraId="233F3D6B" w14:textId="77777777" w:rsidR="00BF3081" w:rsidRPr="006B084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23E665" w14:textId="58096657" w:rsidR="008049B2" w:rsidRPr="00D74584" w:rsidRDefault="008049B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Neprihvatljivi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jesu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184A9732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 xml:space="preserve">središnja tijela državne uprave i </w:t>
      </w:r>
      <w:r w:rsidRPr="00D74584">
        <w:rPr>
          <w:rFonts w:ascii="Times New Roman" w:hAnsi="Times New Roman" w:cs="Times New Roman"/>
          <w:color w:val="000000"/>
          <w:szCs w:val="24"/>
          <w:lang w:val="hr-HR"/>
        </w:rPr>
        <w:t>uredi Vlade Republike Hrvatske</w:t>
      </w:r>
      <w:r w:rsidR="00D40FE4" w:rsidRPr="00D74584">
        <w:rPr>
          <w:rFonts w:ascii="Times New Roman" w:hAnsi="Times New Roman" w:cs="Times New Roman"/>
          <w:color w:val="000000"/>
          <w:szCs w:val="24"/>
          <w:lang w:val="hr-HR"/>
        </w:rPr>
        <w:t>,</w:t>
      </w:r>
    </w:p>
    <w:p w14:paraId="00971F3A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jedinice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lokalne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područne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samouprave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095A12D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političke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</w:t>
      </w:r>
      <w:r w:rsidR="00247174" w:rsidRPr="00D74584">
        <w:rPr>
          <w:rFonts w:ascii="Times New Roman" w:hAnsi="Times New Roman" w:cs="Times New Roman"/>
        </w:rPr>
        <w:t>k</w:t>
      </w:r>
      <w:r w:rsidRPr="00D74584">
        <w:rPr>
          <w:rFonts w:ascii="Times New Roman" w:hAnsi="Times New Roman" w:cs="Times New Roman"/>
        </w:rPr>
        <w:t>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7552286" w14:textId="7C268BB9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>javna i privatna trgovačka društva</w:t>
      </w:r>
      <w:r w:rsidR="0086037B">
        <w:rPr>
          <w:rFonts w:ascii="Times New Roman" w:hAnsi="Times New Roman" w:cs="Times New Roman"/>
          <w:lang w:val="it-IT"/>
        </w:rPr>
        <w:t>.</w:t>
      </w:r>
    </w:p>
    <w:p w14:paraId="281A588E" w14:textId="708F5E7C" w:rsidR="008049B2" w:rsidRPr="0086037B" w:rsidRDefault="008049B2" w:rsidP="0086037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C40C51" w14:textId="77777777" w:rsidR="008049B2" w:rsidRPr="00D74584" w:rsidRDefault="008049B2" w:rsidP="008049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1932E7" w14:textId="77777777" w:rsidR="00BF3081" w:rsidRPr="00D74584" w:rsidRDefault="00B735EB" w:rsidP="00BF30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Programske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specificirane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u</w:t>
      </w:r>
      <w:r w:rsidR="005E6C6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Izjavi</w:t>
      </w:r>
      <w:proofErr w:type="spellEnd"/>
      <w:r w:rsidR="005E6C69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zajedničkog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predaje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bez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vrstu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broj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dodjeli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zaključit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će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s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organizacijom</w:t>
      </w:r>
      <w:proofErr w:type="spellEnd"/>
      <w:r w:rsidR="00D779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prijaviteljem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cijelosti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odgovorna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njegovu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namjensko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trošenje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odobrenih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izvještavanje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rezultate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6AC29996" w14:textId="77777777" w:rsidR="00BF3081" w:rsidRPr="00D7458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02E118" w14:textId="366CC1EC" w:rsidR="000F37AA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lastRenderedPageBreak/>
        <w:t>Partnerstvo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dokazuje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Izjavom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potpisanom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ovjerenom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pečatom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BF3081" w:rsidRPr="00D74584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onoliko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Izjava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r w:rsidR="00D40FE4" w:rsidRPr="00D74584">
        <w:rPr>
          <w:rFonts w:ascii="Times New Roman" w:hAnsi="Times New Roman" w:cs="Times New Roman"/>
          <w:lang w:val="it-IT"/>
        </w:rPr>
        <w:t>o</w:t>
      </w:r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koliko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ima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/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65CE208A" w14:textId="35DD6831" w:rsidR="00AC20B9" w:rsidRPr="00E56132" w:rsidRDefault="00657470" w:rsidP="00657470">
      <w:pPr>
        <w:pStyle w:val="Naslov1"/>
        <w:numPr>
          <w:ilvl w:val="0"/>
          <w:numId w:val="35"/>
        </w:numPr>
        <w:rPr>
          <w:rFonts w:ascii="Times New Roman" w:hAnsi="Times New Roman" w:cs="Times New Roman"/>
          <w:szCs w:val="22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11" w:name="_Toc153974697"/>
      <w:r w:rsidR="00A20E43" w:rsidRPr="00E56132">
        <w:rPr>
          <w:rFonts w:ascii="Times New Roman" w:hAnsi="Times New Roman" w:cs="Times New Roman"/>
          <w:szCs w:val="22"/>
          <w:lang w:val="it-IT"/>
        </w:rPr>
        <w:t>PRIHVATLJIVI I NEPRIHVATLJIVI TROŠKOVI</w:t>
      </w:r>
      <w:bookmarkEnd w:id="11"/>
    </w:p>
    <w:p w14:paraId="6846FD85" w14:textId="647BF190" w:rsidR="00742445" w:rsidRDefault="00C878A7" w:rsidP="00C878A7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878A7">
        <w:rPr>
          <w:rFonts w:ascii="Times New Roman" w:hAnsi="Times New Roman" w:cs="Times New Roman"/>
          <w:lang w:val="it-IT"/>
        </w:rPr>
        <w:t>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878A7">
        <w:rPr>
          <w:rFonts w:ascii="Times New Roman" w:hAnsi="Times New Roman" w:cs="Times New Roman"/>
          <w:lang w:val="it-IT"/>
        </w:rPr>
        <w:t>neprihvatljivi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troškovi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jed</w:t>
      </w:r>
      <w:r w:rsidR="00742445">
        <w:rPr>
          <w:rFonts w:ascii="Times New Roman" w:hAnsi="Times New Roman" w:cs="Times New Roman"/>
          <w:lang w:val="it-IT"/>
        </w:rPr>
        <w:t>na</w:t>
      </w:r>
      <w:r w:rsidRPr="00C878A7">
        <w:rPr>
          <w:rFonts w:ascii="Times New Roman" w:hAnsi="Times New Roman" w:cs="Times New Roman"/>
          <w:lang w:val="it-IT"/>
        </w:rPr>
        <w:t>ko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C878A7">
        <w:rPr>
          <w:rFonts w:ascii="Times New Roman" w:hAnsi="Times New Roman" w:cs="Times New Roman"/>
          <w:lang w:val="it-IT"/>
        </w:rPr>
        <w:t>odnose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EF4282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EF4282">
        <w:rPr>
          <w:rFonts w:ascii="Times New Roman" w:hAnsi="Times New Roman" w:cs="Times New Roman"/>
          <w:b/>
          <w:bCs/>
          <w:lang w:val="it-IT"/>
        </w:rPr>
        <w:t xml:space="preserve"> od</w:t>
      </w:r>
      <w:r w:rsidRPr="00C878A7">
        <w:rPr>
          <w:rFonts w:ascii="Times New Roman" w:hAnsi="Times New Roman" w:cs="Times New Roman"/>
          <w:lang w:val="it-IT"/>
        </w:rPr>
        <w:t xml:space="preserve">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te za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EF4282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EF4282">
        <w:rPr>
          <w:rFonts w:ascii="Times New Roman" w:hAnsi="Times New Roman" w:cs="Times New Roman"/>
          <w:b/>
          <w:bCs/>
          <w:lang w:val="it-IT"/>
        </w:rPr>
        <w:t xml:space="preserve"> od</w:t>
      </w:r>
      <w:r w:rsidRPr="00C878A7">
        <w:rPr>
          <w:rFonts w:ascii="Times New Roman" w:hAnsi="Times New Roman" w:cs="Times New Roman"/>
          <w:lang w:val="it-IT"/>
        </w:rPr>
        <w:t xml:space="preserve">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="000033BB">
        <w:rPr>
          <w:rFonts w:ascii="Times New Roman" w:hAnsi="Times New Roman" w:cs="Times New Roman"/>
          <w:lang w:val="it-IT"/>
        </w:rPr>
        <w:t>.</w:t>
      </w:r>
    </w:p>
    <w:p w14:paraId="32AED056" w14:textId="77777777" w:rsidR="00742445" w:rsidRDefault="00742445" w:rsidP="00C878A7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1206EF52" w14:textId="6E6913B0" w:rsidR="0097735A" w:rsidRPr="00C878A7" w:rsidRDefault="00EB2C5F" w:rsidP="00C878A7">
      <w:pPr>
        <w:pStyle w:val="Naslov2"/>
        <w:rPr>
          <w:rFonts w:ascii="Times New Roman" w:hAnsi="Times New Roman" w:cs="Times New Roman"/>
          <w:lang w:val="it-IT"/>
        </w:rPr>
      </w:pPr>
      <w:bookmarkStart w:id="12" w:name="_Toc153974698"/>
      <w:r w:rsidRPr="00C878A7">
        <w:rPr>
          <w:rFonts w:ascii="Times New Roman" w:hAnsi="Times New Roman" w:cs="Times New Roman"/>
          <w:lang w:val="it-IT"/>
        </w:rPr>
        <w:t>3.1. PRIHVATLJIVI TROŠKOVI</w:t>
      </w:r>
      <w:bookmarkEnd w:id="12"/>
    </w:p>
    <w:p w14:paraId="2A70F5B5" w14:textId="211A338A" w:rsidR="004736A7" w:rsidRPr="004736A7" w:rsidRDefault="004736A7" w:rsidP="005E29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Sredstvima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ovog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Natječaja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financirati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samo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stvarni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prihvatljivi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</w:t>
      </w:r>
      <w:r w:rsidR="00727E96">
        <w:rPr>
          <w:rFonts w:ascii="Times New Roman" w:hAnsi="Times New Roman" w:cs="Times New Roman"/>
          <w:lang w:val="it-IT"/>
        </w:rPr>
        <w:t>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727E96">
        <w:rPr>
          <w:rFonts w:ascii="Times New Roman" w:hAnsi="Times New Roman" w:cs="Times New Roman"/>
          <w:lang w:val="it-IT"/>
        </w:rPr>
        <w:t>nastali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7E96">
        <w:rPr>
          <w:rFonts w:ascii="Times New Roman" w:hAnsi="Times New Roman" w:cs="Times New Roman"/>
          <w:lang w:val="it-IT"/>
        </w:rPr>
        <w:t>provođenjem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vremenskom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razdoblju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naznačenom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ugovoru</w:t>
      </w:r>
      <w:proofErr w:type="spellEnd"/>
      <w:r w:rsidRPr="004736A7">
        <w:rPr>
          <w:rFonts w:ascii="Times New Roman" w:hAnsi="Times New Roman" w:cs="Times New Roman"/>
          <w:lang w:val="it-IT"/>
        </w:rPr>
        <w:t>.</w:t>
      </w:r>
    </w:p>
    <w:p w14:paraId="4A8EE4F0" w14:textId="77777777" w:rsidR="004736A7" w:rsidRDefault="004736A7" w:rsidP="00AA2C27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</w:rPr>
        <w:t>Prilikom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procjene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programa</w:t>
      </w:r>
      <w:proofErr w:type="spellEnd"/>
      <w:r w:rsidRPr="004736A7">
        <w:rPr>
          <w:rFonts w:ascii="Times New Roman" w:hAnsi="Times New Roman" w:cs="Times New Roman"/>
        </w:rPr>
        <w:t>/</w:t>
      </w:r>
      <w:proofErr w:type="spellStart"/>
      <w:r w:rsidRPr="004736A7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ocjenjivat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će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potreba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naznačenih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 xml:space="preserve"> u </w:t>
      </w:r>
      <w:proofErr w:type="spellStart"/>
      <w:r w:rsidRPr="004736A7">
        <w:rPr>
          <w:rFonts w:ascii="Times New Roman" w:hAnsi="Times New Roman" w:cs="Times New Roman"/>
        </w:rPr>
        <w:t>odnosu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prijavljene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aktivnosti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kao</w:t>
      </w:r>
      <w:proofErr w:type="spellEnd"/>
      <w:r w:rsidRPr="004736A7">
        <w:rPr>
          <w:rFonts w:ascii="Times New Roman" w:hAnsi="Times New Roman" w:cs="Times New Roman"/>
        </w:rPr>
        <w:t xml:space="preserve"> i </w:t>
      </w:r>
      <w:proofErr w:type="spellStart"/>
      <w:r w:rsidRPr="004736A7">
        <w:rPr>
          <w:rFonts w:ascii="Times New Roman" w:hAnsi="Times New Roman" w:cs="Times New Roman"/>
        </w:rPr>
        <w:t>realnost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visine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navedenih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>.</w:t>
      </w:r>
    </w:p>
    <w:p w14:paraId="2DABA66B" w14:textId="77777777" w:rsidR="00A20E43" w:rsidRPr="00A1142A" w:rsidRDefault="00A20E43" w:rsidP="00A20E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42A">
        <w:rPr>
          <w:rFonts w:ascii="Times New Roman" w:hAnsi="Times New Roman" w:cs="Times New Roman"/>
        </w:rPr>
        <w:t>Ograničenja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vezana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uz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prihvatljive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troškove</w:t>
      </w:r>
      <w:proofErr w:type="spellEnd"/>
      <w:r w:rsidRPr="00A1142A">
        <w:rPr>
          <w:rFonts w:ascii="Times New Roman" w:hAnsi="Times New Roman" w:cs="Times New Roman"/>
        </w:rPr>
        <w:t>:</w:t>
      </w:r>
    </w:p>
    <w:p w14:paraId="2D1C22A0" w14:textId="77777777" w:rsidR="00A20E43" w:rsidRPr="00A1142A" w:rsidRDefault="00A20E43" w:rsidP="00A20E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nabave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opreme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od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- Parenzo,</w:t>
      </w:r>
    </w:p>
    <w:p w14:paraId="58B833E4" w14:textId="226C927E" w:rsidR="00A20E43" w:rsidRPr="00EE064A" w:rsidRDefault="00A20E43" w:rsidP="00AA2C2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neizravni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42A">
        <w:rPr>
          <w:rFonts w:ascii="Times New Roman" w:hAnsi="Times New Roman" w:cs="Times New Roman"/>
          <w:lang w:val="it-IT"/>
        </w:rPr>
        <w:t>iznosu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od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– Parenzo.</w:t>
      </w:r>
    </w:p>
    <w:p w14:paraId="379A913F" w14:textId="4D51B5FC" w:rsidR="00094E6F" w:rsidRDefault="004736A7" w:rsidP="00AA2C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Izravni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jesu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koji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jasno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izmjeriti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direktno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povezati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4736A7">
        <w:rPr>
          <w:rFonts w:ascii="Times New Roman" w:hAnsi="Times New Roman" w:cs="Times New Roman"/>
          <w:lang w:val="it-IT"/>
        </w:rPr>
        <w:t>projektnim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aktivnostima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4806C0">
        <w:rPr>
          <w:rFonts w:ascii="Times New Roman" w:hAnsi="Times New Roman" w:cs="Times New Roman"/>
          <w:lang w:val="it-IT"/>
        </w:rPr>
        <w:t>, a</w:t>
      </w:r>
      <w:r w:rsidR="00B060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neizravnim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troškovima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podrazumijevaju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troškovi</w:t>
      </w:r>
      <w:proofErr w:type="spellEnd"/>
      <w:r w:rsidRPr="004736A7">
        <w:rPr>
          <w:rFonts w:ascii="Times New Roman" w:hAnsi="Times New Roman" w:cs="Times New Roman"/>
        </w:rPr>
        <w:t xml:space="preserve"> koji </w:t>
      </w:r>
      <w:proofErr w:type="spellStart"/>
      <w:r w:rsidRPr="004736A7">
        <w:rPr>
          <w:rFonts w:ascii="Times New Roman" w:hAnsi="Times New Roman" w:cs="Times New Roman"/>
        </w:rPr>
        <w:t>nisu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povezani</w:t>
      </w:r>
      <w:proofErr w:type="spellEnd"/>
      <w:r w:rsidRPr="004736A7">
        <w:rPr>
          <w:rFonts w:ascii="Times New Roman" w:hAnsi="Times New Roman" w:cs="Times New Roman"/>
        </w:rPr>
        <w:t xml:space="preserve"> s </w:t>
      </w:r>
      <w:proofErr w:type="spellStart"/>
      <w:r w:rsidRPr="004736A7">
        <w:rPr>
          <w:rFonts w:ascii="Times New Roman" w:hAnsi="Times New Roman" w:cs="Times New Roman"/>
        </w:rPr>
        <w:t>provedbom</w:t>
      </w:r>
      <w:proofErr w:type="spellEnd"/>
      <w:r w:rsidR="00E56132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ali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pridonose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postizanju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njegovih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ciljeva</w:t>
      </w:r>
      <w:proofErr w:type="spellEnd"/>
      <w:r w:rsidR="00B06001">
        <w:rPr>
          <w:rFonts w:ascii="Times New Roman" w:hAnsi="Times New Roman" w:cs="Times New Roman"/>
        </w:rPr>
        <w:t>.</w:t>
      </w:r>
    </w:p>
    <w:p w14:paraId="68F25B50" w14:textId="77777777" w:rsidR="00EE064A" w:rsidRDefault="00EE064A" w:rsidP="00EB2C5F">
      <w:pPr>
        <w:pStyle w:val="Odlomakpopisa"/>
        <w:ind w:left="360"/>
        <w:rPr>
          <w:lang w:val="it-IT"/>
        </w:rPr>
      </w:pPr>
    </w:p>
    <w:p w14:paraId="51FC33C2" w14:textId="66656EED" w:rsidR="00EE064A" w:rsidRDefault="00EE064A" w:rsidP="00EE064A">
      <w:pPr>
        <w:pStyle w:val="Naslov2"/>
        <w:rPr>
          <w:rFonts w:ascii="Times New Roman" w:hAnsi="Times New Roman" w:cs="Times New Roman"/>
          <w:lang w:val="it-IT"/>
        </w:rPr>
      </w:pPr>
      <w:bookmarkStart w:id="13" w:name="_Toc153974699"/>
      <w:r>
        <w:rPr>
          <w:rFonts w:ascii="Times New Roman" w:hAnsi="Times New Roman" w:cs="Times New Roman"/>
          <w:lang w:val="it-IT"/>
        </w:rPr>
        <w:t>3.2</w:t>
      </w:r>
      <w:r w:rsidRPr="00C878A7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>NE</w:t>
      </w:r>
      <w:r w:rsidRPr="00C878A7">
        <w:rPr>
          <w:rFonts w:ascii="Times New Roman" w:hAnsi="Times New Roman" w:cs="Times New Roman"/>
          <w:lang w:val="it-IT"/>
        </w:rPr>
        <w:t>PRIHVATLJIVI TROŠKOVI</w:t>
      </w:r>
      <w:bookmarkEnd w:id="13"/>
    </w:p>
    <w:p w14:paraId="31E97E19" w14:textId="77777777" w:rsidR="00EE064A" w:rsidRPr="0020553B" w:rsidRDefault="00EE064A" w:rsidP="00EE064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0553B">
        <w:rPr>
          <w:rFonts w:ascii="Times New Roman" w:hAnsi="Times New Roman" w:cs="Times New Roman"/>
          <w:lang w:val="hr-HR"/>
        </w:rPr>
        <w:t>Neprihvatljivi su sljedeći troškovi:</w:t>
      </w:r>
    </w:p>
    <w:p w14:paraId="65975447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već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financiraju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drugih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izvora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798927C4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koji </w:t>
      </w:r>
      <w:proofErr w:type="spellStart"/>
      <w:r w:rsidRPr="0020553B">
        <w:rPr>
          <w:rFonts w:ascii="Times New Roman" w:hAnsi="Times New Roman" w:cs="Times New Roman"/>
        </w:rPr>
        <w:t>nisu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vezani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uz</w:t>
      </w:r>
      <w:proofErr w:type="spellEnd"/>
      <w:r w:rsidRPr="0020553B">
        <w:rPr>
          <w:rFonts w:ascii="Times New Roman" w:hAnsi="Times New Roman" w:cs="Times New Roman"/>
        </w:rPr>
        <w:t xml:space="preserve"> program/</w:t>
      </w:r>
      <w:proofErr w:type="spellStart"/>
      <w:r w:rsidRPr="0020553B">
        <w:rPr>
          <w:rFonts w:ascii="Times New Roman" w:hAnsi="Times New Roman" w:cs="Times New Roman"/>
        </w:rPr>
        <w:t>projekt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DC793B3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iznosu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većem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onog</w:t>
      </w:r>
      <w:proofErr w:type="spellEnd"/>
      <w:r w:rsidRPr="0020553B">
        <w:rPr>
          <w:rFonts w:ascii="Times New Roman" w:hAnsi="Times New Roman" w:cs="Times New Roman"/>
        </w:rPr>
        <w:t xml:space="preserve"> koji se </w:t>
      </w:r>
      <w:proofErr w:type="spellStart"/>
      <w:r w:rsidRPr="0020553B">
        <w:rPr>
          <w:rFonts w:ascii="Times New Roman" w:hAnsi="Times New Roman" w:cs="Times New Roman"/>
        </w:rPr>
        <w:t>može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tražiti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Grada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Poreča</w:t>
      </w:r>
      <w:proofErr w:type="spellEnd"/>
      <w:r w:rsidRPr="0020553B">
        <w:rPr>
          <w:rFonts w:ascii="Times New Roman" w:hAnsi="Times New Roman" w:cs="Times New Roman"/>
        </w:rPr>
        <w:t xml:space="preserve"> - </w:t>
      </w:r>
      <w:proofErr w:type="spellStart"/>
      <w:r w:rsidRPr="0020553B">
        <w:rPr>
          <w:rFonts w:ascii="Times New Roman" w:hAnsi="Times New Roman" w:cs="Times New Roman"/>
        </w:rPr>
        <w:t>Parenzo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0C79F97F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nabave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rabljene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opreme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3E652AD8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regresi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božićnice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nagrade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ostale </w:t>
      </w:r>
      <w:proofErr w:type="spellStart"/>
      <w:r w:rsidRPr="0020553B">
        <w:rPr>
          <w:rFonts w:ascii="Times New Roman" w:hAnsi="Times New Roman" w:cs="Times New Roman"/>
          <w:lang w:val="it-IT"/>
        </w:rPr>
        <w:t>naknade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zaposlenicima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članovima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prijavljuje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</w:p>
    <w:p w14:paraId="4A2972AA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dobrovoljna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zdravstvena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mirovinska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osiguranja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obvezna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20553B">
        <w:rPr>
          <w:rFonts w:ascii="Times New Roman" w:hAnsi="Times New Roman" w:cs="Times New Roman"/>
          <w:lang w:val="it-IT"/>
        </w:rPr>
        <w:t>nacionalnom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zakonodavstvu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3320C790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dugovi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pokrivanje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gubitaka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dugova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0B94B7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dospjele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kamate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633F6276" w14:textId="2EA8C34A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kupnja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zemljišta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građevina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osim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je </w:t>
      </w:r>
      <w:proofErr w:type="spellStart"/>
      <w:r w:rsidRPr="0020553B">
        <w:rPr>
          <w:rFonts w:ascii="Times New Roman" w:hAnsi="Times New Roman" w:cs="Times New Roman"/>
        </w:rPr>
        <w:t>nužno</w:t>
      </w:r>
      <w:proofErr w:type="spellEnd"/>
      <w:r w:rsidRPr="0020553B">
        <w:rPr>
          <w:rFonts w:ascii="Times New Roman" w:hAnsi="Times New Roman" w:cs="Times New Roman"/>
        </w:rPr>
        <w:t xml:space="preserve"> za </w:t>
      </w:r>
      <w:proofErr w:type="spellStart"/>
      <w:r w:rsidRPr="0020553B">
        <w:rPr>
          <w:rFonts w:ascii="Times New Roman" w:hAnsi="Times New Roman" w:cs="Times New Roman"/>
        </w:rPr>
        <w:t>izravnu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provedbu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se </w:t>
      </w:r>
      <w:proofErr w:type="spellStart"/>
      <w:r w:rsidRPr="0020553B">
        <w:rPr>
          <w:rFonts w:ascii="Times New Roman" w:hAnsi="Times New Roman" w:cs="Times New Roman"/>
        </w:rPr>
        <w:t>vlasništvo</w:t>
      </w:r>
      <w:proofErr w:type="spellEnd"/>
      <w:r w:rsidRPr="0020553B">
        <w:rPr>
          <w:rFonts w:ascii="Times New Roman" w:hAnsi="Times New Roman" w:cs="Times New Roman"/>
        </w:rPr>
        <w:t xml:space="preserve"> mora </w:t>
      </w:r>
      <w:proofErr w:type="spellStart"/>
      <w:r w:rsidRPr="0020553B">
        <w:rPr>
          <w:rFonts w:ascii="Times New Roman" w:hAnsi="Times New Roman" w:cs="Times New Roman"/>
        </w:rPr>
        <w:t>prenijeti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prijavitelja</w:t>
      </w:r>
      <w:proofErr w:type="spellEnd"/>
      <w:r w:rsidRPr="0020553B">
        <w:rPr>
          <w:rFonts w:ascii="Times New Roman" w:hAnsi="Times New Roman" w:cs="Times New Roman"/>
        </w:rPr>
        <w:t xml:space="preserve"> i/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partnere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najkasnije</w:t>
      </w:r>
      <w:proofErr w:type="spellEnd"/>
      <w:r w:rsidRPr="0020553B">
        <w:rPr>
          <w:rFonts w:ascii="Times New Roman" w:hAnsi="Times New Roman" w:cs="Times New Roman"/>
        </w:rPr>
        <w:t xml:space="preserve"> po </w:t>
      </w:r>
      <w:proofErr w:type="spellStart"/>
      <w:r w:rsidRPr="0020553B">
        <w:rPr>
          <w:rFonts w:ascii="Times New Roman" w:hAnsi="Times New Roman" w:cs="Times New Roman"/>
        </w:rPr>
        <w:t>završetku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1B1228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kapital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kreditna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jamstveni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fondovi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53878BA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gubici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tečajnim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razlikama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2069A35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zajmovi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trećim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stranama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2256B0BB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122E3">
        <w:rPr>
          <w:rFonts w:ascii="Times New Roman" w:hAnsi="Times New Roman" w:cs="Times New Roman"/>
          <w:lang w:val="it-IT"/>
        </w:rPr>
        <w:t>reprezentacije</w:t>
      </w:r>
      <w:proofErr w:type="spellEnd"/>
      <w:r w:rsidRPr="007122E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7122E3">
        <w:rPr>
          <w:rFonts w:ascii="Times New Roman" w:hAnsi="Times New Roman" w:cs="Times New Roman"/>
          <w:lang w:val="it-IT"/>
        </w:rPr>
        <w:t>alkoholnih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pića</w:t>
      </w:r>
      <w:proofErr w:type="spellEnd"/>
    </w:p>
    <w:p w14:paraId="72C6C8BA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smještaja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20553B">
        <w:rPr>
          <w:rFonts w:ascii="Times New Roman" w:hAnsi="Times New Roman" w:cs="Times New Roman"/>
          <w:lang w:val="it-IT"/>
        </w:rPr>
        <w:t>osim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slučaju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višednevnih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međunarodnih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20553B">
        <w:rPr>
          <w:rFonts w:ascii="Times New Roman" w:hAnsi="Times New Roman" w:cs="Times New Roman"/>
          <w:lang w:val="it-IT"/>
        </w:rPr>
        <w:t>iznimnim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slučajevima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kada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pregovaranjem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20553B">
        <w:rPr>
          <w:rFonts w:ascii="Times New Roman" w:hAnsi="Times New Roman" w:cs="Times New Roman"/>
          <w:lang w:val="it-IT"/>
        </w:rPr>
        <w:t>nadležnim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upravnim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odjelom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20553B">
        <w:rPr>
          <w:rFonts w:ascii="Times New Roman" w:hAnsi="Times New Roman" w:cs="Times New Roman"/>
          <w:lang w:val="it-IT"/>
        </w:rPr>
        <w:t>tih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može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priznati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kao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prihvatljiv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trošak</w:t>
      </w:r>
      <w:proofErr w:type="spellEnd"/>
      <w:r w:rsidRPr="0020553B">
        <w:rPr>
          <w:rFonts w:ascii="Times New Roman" w:hAnsi="Times New Roman" w:cs="Times New Roman"/>
          <w:lang w:val="it-IT"/>
        </w:rPr>
        <w:t>)</w:t>
      </w:r>
    </w:p>
    <w:p w14:paraId="4F0F7CC2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lastRenderedPageBreak/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sudskih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sporova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2031FB9D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bankovne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pristojbe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zatvaranje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računa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388E8768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naravi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20553B">
        <w:rPr>
          <w:rFonts w:ascii="Times New Roman" w:hAnsi="Times New Roman" w:cs="Times New Roman"/>
          <w:lang w:val="it-IT"/>
        </w:rPr>
        <w:t>nefinancijski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(robe ili </w:t>
      </w:r>
      <w:proofErr w:type="spellStart"/>
      <w:r w:rsidRPr="0020553B">
        <w:rPr>
          <w:rFonts w:ascii="Times New Roman" w:hAnsi="Times New Roman" w:cs="Times New Roman"/>
          <w:lang w:val="it-IT"/>
        </w:rPr>
        <w:t>usluge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) od </w:t>
      </w:r>
      <w:proofErr w:type="spellStart"/>
      <w:r w:rsidRPr="0020553B">
        <w:rPr>
          <w:rFonts w:ascii="Times New Roman" w:hAnsi="Times New Roman" w:cs="Times New Roman"/>
          <w:lang w:val="it-IT"/>
        </w:rPr>
        <w:t>trećih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strana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20553B">
        <w:rPr>
          <w:rFonts w:ascii="Times New Roman" w:hAnsi="Times New Roman" w:cs="Times New Roman"/>
          <w:lang w:val="it-IT"/>
        </w:rPr>
        <w:t>obuhvaćaju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izdatke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4EED84A9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donacije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dobrotvorne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svrhe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0907261C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održavanja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sjednica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skupštine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drugih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tijela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organizacije</w:t>
      </w:r>
      <w:proofErr w:type="spellEnd"/>
    </w:p>
    <w:p w14:paraId="724DA4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drugi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neposrednoj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povezanosti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20553B">
        <w:rPr>
          <w:rFonts w:ascii="Times New Roman" w:hAnsi="Times New Roman" w:cs="Times New Roman"/>
          <w:lang w:val="it-IT"/>
        </w:rPr>
        <w:t>sadržajem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ciljevima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. </w:t>
      </w:r>
    </w:p>
    <w:p w14:paraId="61DE14D9" w14:textId="77777777" w:rsidR="00EB2C5F" w:rsidRDefault="00EB2C5F" w:rsidP="00AA2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EDC63" w14:textId="77777777" w:rsidR="00E57CE5" w:rsidRDefault="00E57CE5" w:rsidP="00AA2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CB7FA" w14:textId="0884560C" w:rsidR="00EE064A" w:rsidRPr="00EE064A" w:rsidRDefault="00EE064A" w:rsidP="00EE064A">
      <w:pPr>
        <w:pStyle w:val="Naslov2"/>
        <w:rPr>
          <w:rFonts w:ascii="Times New Roman" w:hAnsi="Times New Roman" w:cs="Times New Roman"/>
        </w:rPr>
      </w:pPr>
      <w:bookmarkStart w:id="14" w:name="_Toc153974700"/>
      <w:r w:rsidRPr="00EE064A">
        <w:rPr>
          <w:rFonts w:ascii="Times New Roman" w:hAnsi="Times New Roman" w:cs="Times New Roman"/>
        </w:rPr>
        <w:t>3.3. ZABRANA DVOSTRUKOG FINANCIRANJA</w:t>
      </w:r>
      <w:bookmarkEnd w:id="14"/>
    </w:p>
    <w:p w14:paraId="7F04C360" w14:textId="3C57B2D4" w:rsidR="000338F7" w:rsidRDefault="00A60138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B</w:t>
      </w:r>
      <w:r w:rsidR="00094E6F" w:rsidRPr="005E2951">
        <w:rPr>
          <w:rFonts w:ascii="Times New Roman" w:hAnsi="Times New Roman" w:cs="Times New Roman"/>
          <w:lang w:val="it-IT"/>
        </w:rPr>
        <w:t>ez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obzira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kvalitetu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predloženog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programa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/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projekta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Grad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neće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odobriti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financijska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sredstva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već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financiraju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nekog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javnog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posebnim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propisima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kada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pitanju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ista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provodi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području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u isto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vrijeme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korisnike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osim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ne radi 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koordiniranom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sufinanciranju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više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različitih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.</w:t>
      </w:r>
    </w:p>
    <w:p w14:paraId="7C0DFF7A" w14:textId="77777777" w:rsidR="00E57CE5" w:rsidRDefault="00E57CE5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4420B91E" w14:textId="230B919E" w:rsidR="00407560" w:rsidRPr="00657470" w:rsidRDefault="00657470" w:rsidP="00657470">
      <w:pPr>
        <w:pStyle w:val="Naslov2"/>
        <w:rPr>
          <w:rFonts w:ascii="Times New Roman" w:hAnsi="Times New Roman" w:cs="Times New Roman"/>
        </w:rPr>
      </w:pPr>
      <w:bookmarkStart w:id="15" w:name="_Toc153974701"/>
      <w:r>
        <w:rPr>
          <w:rFonts w:ascii="Times New Roman" w:hAnsi="Times New Roman" w:cs="Times New Roman"/>
        </w:rPr>
        <w:t>3.4</w:t>
      </w:r>
      <w:r w:rsidRPr="00EE06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IZNOS SUFINANCIRANJA OD STRANE PRIJAVITELJA</w:t>
      </w:r>
      <w:bookmarkEnd w:id="15"/>
    </w:p>
    <w:p w14:paraId="3ADF0981" w14:textId="5B696F13" w:rsidR="0003331B" w:rsidRPr="00A65931" w:rsidRDefault="00C20C5E" w:rsidP="000333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931">
        <w:rPr>
          <w:rFonts w:ascii="Times New Roman" w:hAnsi="Times New Roman" w:cs="Times New Roman"/>
          <w:color w:val="000000" w:themeColor="text1"/>
        </w:rPr>
        <w:t>Za</w:t>
      </w:r>
      <w:r w:rsidR="00B52741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programe</w:t>
      </w:r>
      <w:proofErr w:type="spellEnd"/>
      <w:r w:rsidR="0065747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Poreča-P</w:t>
      </w:r>
      <w:r w:rsidR="001C1CA4" w:rsidRPr="00A65931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1CA4"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="00412616" w:rsidRPr="00A65931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331B" w:rsidRPr="00A65931">
        <w:rPr>
          <w:rFonts w:ascii="Times New Roman" w:hAnsi="Times New Roman" w:cs="Times New Roman"/>
          <w:b/>
          <w:color w:val="000000" w:themeColor="text1"/>
        </w:rPr>
        <w:t>obvezno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sufinanciranje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prijavitelja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najmanje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20%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ukupne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7C6BFD" w14:textId="323D991C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prikazano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kroz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volonterski</w:t>
      </w:r>
      <w:proofErr w:type="spellEnd"/>
      <w:r w:rsidRPr="00D74584">
        <w:rPr>
          <w:rFonts w:ascii="Times New Roman" w:hAnsi="Times New Roman" w:cs="Times New Roman"/>
        </w:rPr>
        <w:t xml:space="preserve"> rad, </w:t>
      </w:r>
      <w:proofErr w:type="spellStart"/>
      <w:r w:rsidRPr="00D74584">
        <w:rPr>
          <w:rFonts w:ascii="Times New Roman" w:hAnsi="Times New Roman" w:cs="Times New Roman"/>
        </w:rPr>
        <w:t>pri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čemu</w:t>
      </w:r>
      <w:proofErr w:type="spellEnd"/>
      <w:r w:rsidRPr="00D74584">
        <w:rPr>
          <w:rFonts w:ascii="Times New Roman" w:hAnsi="Times New Roman" w:cs="Times New Roman"/>
        </w:rPr>
        <w:t xml:space="preserve"> taj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veći</w:t>
      </w:r>
      <w:proofErr w:type="spellEnd"/>
      <w:r w:rsidRPr="00D74584">
        <w:rPr>
          <w:rFonts w:ascii="Times New Roman" w:hAnsi="Times New Roman" w:cs="Times New Roman"/>
        </w:rPr>
        <w:t xml:space="preserve"> od 10% </w:t>
      </w:r>
      <w:proofErr w:type="spellStart"/>
      <w:r w:rsidRPr="00D74584">
        <w:rPr>
          <w:rFonts w:ascii="Times New Roman" w:hAnsi="Times New Roman" w:cs="Times New Roman"/>
        </w:rPr>
        <w:t>ukupne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. U tom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jednog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vrednuje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iznosu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r w:rsidR="00806C14">
        <w:rPr>
          <w:rFonts w:ascii="Times New Roman" w:hAnsi="Times New Roman" w:cs="Times New Roman"/>
        </w:rPr>
        <w:t xml:space="preserve">4,38€ </w:t>
      </w:r>
      <w:r w:rsidRPr="00544097">
        <w:rPr>
          <w:rFonts w:ascii="Times New Roman" w:hAnsi="Times New Roman" w:cs="Times New Roman"/>
        </w:rPr>
        <w:t>sat.</w:t>
      </w:r>
      <w:r w:rsidRPr="00D74584">
        <w:rPr>
          <w:rFonts w:ascii="Times New Roman" w:hAnsi="Times New Roman" w:cs="Times New Roman"/>
        </w:rPr>
        <w:t xml:space="preserve"> </w:t>
      </w:r>
    </w:p>
    <w:p w14:paraId="55477F62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Doprinosi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naravi</w:t>
      </w:r>
      <w:proofErr w:type="spellEnd"/>
      <w:r w:rsidRPr="00D74584">
        <w:rPr>
          <w:rFonts w:ascii="Times New Roman" w:hAnsi="Times New Roman" w:cs="Times New Roman"/>
        </w:rPr>
        <w:t xml:space="preserve">, koji se </w:t>
      </w:r>
      <w:proofErr w:type="spellStart"/>
      <w:r w:rsidRPr="00D74584">
        <w:rPr>
          <w:rFonts w:ascii="Times New Roman" w:hAnsi="Times New Roman" w:cs="Times New Roman"/>
        </w:rPr>
        <w:t>moraju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posebno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navesti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proračunu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, ne </w:t>
      </w:r>
      <w:proofErr w:type="spellStart"/>
      <w:r w:rsidRPr="00D74584">
        <w:rPr>
          <w:rFonts w:ascii="Times New Roman" w:hAnsi="Times New Roman" w:cs="Times New Roman"/>
        </w:rPr>
        <w:t>predstavljaju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stvarne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izdatke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troškovi</w:t>
      </w:r>
      <w:proofErr w:type="spellEnd"/>
      <w:r w:rsidRPr="00D74584">
        <w:rPr>
          <w:rFonts w:ascii="Times New Roman" w:hAnsi="Times New Roman" w:cs="Times New Roman"/>
        </w:rPr>
        <w:t xml:space="preserve"> i ne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tretirati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sufinaciranje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2EEAE77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7D93C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drugom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je da </w:t>
      </w:r>
      <w:proofErr w:type="spellStart"/>
      <w:r w:rsidRPr="00D74584">
        <w:rPr>
          <w:rFonts w:ascii="Times New Roman" w:hAnsi="Times New Roman" w:cs="Times New Roman"/>
        </w:rPr>
        <w:t>partnerska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074589A6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ustanovom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čiji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osnivač</w:t>
      </w:r>
      <w:proofErr w:type="spellEnd"/>
      <w:r w:rsidRPr="00D74584">
        <w:rPr>
          <w:rFonts w:ascii="Times New Roman" w:hAnsi="Times New Roman" w:cs="Times New Roman"/>
        </w:rPr>
        <w:t xml:space="preserve"> 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dozvoljeno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osiguravati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ustanove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BE5749" w14:textId="77777777" w:rsidR="0003331B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kriteriju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neće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razmatrane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postupku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ispunjavanja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odbačene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nepravovaljane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79F9A625" w14:textId="77777777" w:rsidR="00E57CE5" w:rsidRPr="00D74584" w:rsidRDefault="00E57CE5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ED8D6" w14:textId="68AC8E7A" w:rsidR="00D42F39" w:rsidRPr="00AE342A" w:rsidRDefault="0040795E" w:rsidP="00AE342A">
      <w:pPr>
        <w:pStyle w:val="Naslov1"/>
        <w:rPr>
          <w:rFonts w:ascii="Times New Roman" w:hAnsi="Times New Roman" w:cs="Times New Roman"/>
        </w:rPr>
      </w:pPr>
      <w:bookmarkStart w:id="16" w:name="_Toc153974702"/>
      <w:r>
        <w:rPr>
          <w:rFonts w:ascii="Times New Roman" w:hAnsi="Times New Roman" w:cs="Times New Roman"/>
        </w:rPr>
        <w:t>4</w:t>
      </w:r>
      <w:r w:rsidR="00B735EB" w:rsidRPr="00D74584">
        <w:rPr>
          <w:rFonts w:ascii="Times New Roman" w:hAnsi="Times New Roman" w:cs="Times New Roman"/>
        </w:rPr>
        <w:t>. NAČIN PRIJAVE</w:t>
      </w:r>
      <w:bookmarkEnd w:id="16"/>
    </w:p>
    <w:p w14:paraId="2DA15665" w14:textId="710D17FA" w:rsidR="00D42F39" w:rsidRPr="006B0844" w:rsidRDefault="00311746" w:rsidP="0031174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bi </w:t>
      </w:r>
      <w:proofErr w:type="spellStart"/>
      <w:r w:rsidRPr="006B0844">
        <w:rPr>
          <w:rFonts w:ascii="Times New Roman" w:hAnsi="Times New Roman" w:cs="Times New Roman"/>
          <w:lang w:val="it-IT"/>
        </w:rPr>
        <w:t>prijava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bila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pravovaljana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mora </w:t>
      </w:r>
      <w:proofErr w:type="spellStart"/>
      <w:r w:rsidRPr="006B0844">
        <w:rPr>
          <w:rFonts w:ascii="Times New Roman" w:hAnsi="Times New Roman" w:cs="Times New Roman"/>
          <w:lang w:val="it-IT"/>
        </w:rPr>
        <w:t>podnijeti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obrascima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mrežnim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>-Parenzo (</w:t>
      </w:r>
      <w:hyperlink r:id="rId9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="00D12E21">
        <w:rPr>
          <w:rFonts w:ascii="Times New Roman" w:hAnsi="Times New Roman" w:cs="Times New Roman"/>
          <w:lang w:val="it-IT"/>
        </w:rPr>
        <w:t>).</w:t>
      </w:r>
    </w:p>
    <w:p w14:paraId="1B7871D3" w14:textId="5EE27C97" w:rsidR="00D42F39" w:rsidRPr="00BB37A8" w:rsidRDefault="00D42F39" w:rsidP="0066542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Prijave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B37A8">
        <w:rPr>
          <w:rFonts w:ascii="Times New Roman" w:hAnsi="Times New Roman" w:cs="Times New Roman"/>
          <w:lang w:val="it-IT"/>
        </w:rPr>
        <w:t>dostavljaju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  <w:lang w:val="it-IT"/>
        </w:rPr>
        <w:t>skenirano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putem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elektroničke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pošte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adresu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hyperlink r:id="rId10" w:history="1">
        <w:r w:rsidR="00EF4282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C54E85" w:rsidRPr="00BB37A8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C54E85" w:rsidRPr="00BB37A8">
        <w:rPr>
          <w:rFonts w:ascii="Times New Roman" w:hAnsi="Times New Roman" w:cs="Times New Roman"/>
          <w:lang w:val="it-IT"/>
        </w:rPr>
        <w:t>predmetom</w:t>
      </w:r>
      <w:proofErr w:type="spellEnd"/>
      <w:r w:rsidR="00C54E85" w:rsidRPr="00BB37A8">
        <w:rPr>
          <w:rFonts w:ascii="Times New Roman" w:hAnsi="Times New Roman" w:cs="Times New Roman"/>
          <w:lang w:val="it-IT"/>
        </w:rPr>
        <w:t xml:space="preserve"> </w:t>
      </w:r>
      <w:r w:rsidRPr="00BB37A8">
        <w:rPr>
          <w:rFonts w:ascii="Times New Roman" w:hAnsi="Times New Roman" w:cs="Times New Roman"/>
          <w:lang w:val="it-IT"/>
        </w:rPr>
        <w:t xml:space="preserve">„Javni </w:t>
      </w:r>
      <w:proofErr w:type="spellStart"/>
      <w:r w:rsidRPr="00BB37A8">
        <w:rPr>
          <w:rFonts w:ascii="Times New Roman" w:hAnsi="Times New Roman" w:cs="Times New Roman"/>
          <w:lang w:val="it-IT"/>
        </w:rPr>
        <w:t>natječaj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BB37A8">
        <w:rPr>
          <w:rFonts w:ascii="Times New Roman" w:hAnsi="Times New Roman" w:cs="Times New Roman"/>
          <w:lang w:val="it-IT"/>
        </w:rPr>
        <w:t>Poreča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za 202</w:t>
      </w:r>
      <w:r w:rsidR="00EF4282" w:rsidRPr="00BB37A8">
        <w:rPr>
          <w:rFonts w:ascii="Times New Roman" w:hAnsi="Times New Roman" w:cs="Times New Roman"/>
          <w:lang w:val="it-IT"/>
        </w:rPr>
        <w:t>4</w:t>
      </w:r>
      <w:r w:rsidR="005D23C4" w:rsidRPr="00BB37A8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EF4282" w:rsidRPr="00BB37A8">
        <w:rPr>
          <w:rFonts w:ascii="Times New Roman" w:hAnsi="Times New Roman" w:cs="Times New Roman"/>
          <w:lang w:val="it-IT"/>
        </w:rPr>
        <w:t>g</w:t>
      </w:r>
      <w:r w:rsidR="005D23C4" w:rsidRPr="00BB37A8">
        <w:rPr>
          <w:rFonts w:ascii="Times New Roman" w:hAnsi="Times New Roman" w:cs="Times New Roman"/>
          <w:lang w:val="it-IT"/>
        </w:rPr>
        <w:t>odin</w:t>
      </w:r>
      <w:r w:rsidR="00EF4282" w:rsidRPr="00BB37A8">
        <w:rPr>
          <w:rFonts w:ascii="Times New Roman" w:hAnsi="Times New Roman" w:cs="Times New Roman"/>
          <w:lang w:val="it-IT"/>
        </w:rPr>
        <w:t>u</w:t>
      </w:r>
      <w:proofErr w:type="spellEnd"/>
      <w:r w:rsidR="00EF4282" w:rsidRPr="00BB37A8">
        <w:rPr>
          <w:rFonts w:ascii="Times New Roman" w:hAnsi="Times New Roman" w:cs="Times New Roman"/>
          <w:lang w:val="it-IT"/>
        </w:rPr>
        <w:t xml:space="preserve">”  </w:t>
      </w:r>
      <w:r w:rsidR="00587BCA" w:rsidRPr="00BB37A8">
        <w:rPr>
          <w:rFonts w:ascii="Times New Roman" w:hAnsi="Times New Roman" w:cs="Times New Roman"/>
          <w:lang w:val="it-IT"/>
        </w:rPr>
        <w:t>s</w:t>
      </w:r>
      <w:r w:rsidR="00EF4282" w:rsidRPr="00BB37A8">
        <w:rPr>
          <w:rFonts w:ascii="Times New Roman" w:hAnsi="Times New Roman" w:cs="Times New Roman"/>
          <w:lang w:val="it-IT"/>
        </w:rPr>
        <w:t>a</w:t>
      </w:r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navedenim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nazivom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organizacije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pošiljatelja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potpisu</w:t>
      </w:r>
      <w:proofErr w:type="spellEnd"/>
      <w:r w:rsidR="005D23C4" w:rsidRPr="00BB37A8">
        <w:rPr>
          <w:rFonts w:ascii="Times New Roman" w:hAnsi="Times New Roman" w:cs="Times New Roman"/>
          <w:lang w:val="it-IT"/>
        </w:rPr>
        <w:t>.</w:t>
      </w:r>
    </w:p>
    <w:p w14:paraId="279B6461" w14:textId="17205348" w:rsidR="0066542F" w:rsidRDefault="0066542F" w:rsidP="00A6245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BB37A8">
        <w:rPr>
          <w:rFonts w:ascii="Times New Roman" w:hAnsi="Times New Roman" w:cs="Times New Roman"/>
          <w:b/>
        </w:rPr>
        <w:t>Cjelokupna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natječajna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procedura</w:t>
      </w:r>
      <w:proofErr w:type="spellEnd"/>
      <w:r w:rsidRPr="00BB37A8">
        <w:rPr>
          <w:rFonts w:ascii="Times New Roman" w:hAnsi="Times New Roman" w:cs="Times New Roman"/>
          <w:b/>
        </w:rPr>
        <w:t xml:space="preserve"> do </w:t>
      </w:r>
      <w:proofErr w:type="spellStart"/>
      <w:r w:rsidRPr="00BB37A8">
        <w:rPr>
          <w:rFonts w:ascii="Times New Roman" w:hAnsi="Times New Roman" w:cs="Times New Roman"/>
          <w:b/>
        </w:rPr>
        <w:t>dostave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dodatne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dokumentacije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prije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ugovaranja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odvijat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će</w:t>
      </w:r>
      <w:proofErr w:type="spellEnd"/>
      <w:r w:rsidRPr="00BB37A8">
        <w:rPr>
          <w:rFonts w:ascii="Times New Roman" w:hAnsi="Times New Roman" w:cs="Times New Roman"/>
          <w:b/>
        </w:rPr>
        <w:t xml:space="preserve"> se </w:t>
      </w:r>
      <w:proofErr w:type="spellStart"/>
      <w:r w:rsidRPr="00BB37A8">
        <w:rPr>
          <w:rFonts w:ascii="Times New Roman" w:hAnsi="Times New Roman" w:cs="Times New Roman"/>
          <w:b/>
        </w:rPr>
        <w:t>putem</w:t>
      </w:r>
      <w:proofErr w:type="spellEnd"/>
      <w:r w:rsidRPr="00BB37A8">
        <w:rPr>
          <w:rFonts w:ascii="Times New Roman" w:hAnsi="Times New Roman" w:cs="Times New Roman"/>
          <w:b/>
        </w:rPr>
        <w:t xml:space="preserve"> e-</w:t>
      </w:r>
      <w:proofErr w:type="spellStart"/>
      <w:r w:rsidRPr="00BB37A8">
        <w:rPr>
          <w:rFonts w:ascii="Times New Roman" w:hAnsi="Times New Roman" w:cs="Times New Roman"/>
          <w:b/>
        </w:rPr>
        <w:t>pošte</w:t>
      </w:r>
      <w:proofErr w:type="spellEnd"/>
      <w:r w:rsidRPr="00BB37A8">
        <w:rPr>
          <w:rFonts w:ascii="Times New Roman" w:hAnsi="Times New Roman" w:cs="Times New Roman"/>
          <w:b/>
        </w:rPr>
        <w:t xml:space="preserve">. </w:t>
      </w:r>
      <w:proofErr w:type="spellStart"/>
      <w:r w:rsidRPr="00BB37A8">
        <w:rPr>
          <w:rFonts w:ascii="Times New Roman" w:hAnsi="Times New Roman" w:cs="Times New Roman"/>
          <w:b/>
        </w:rPr>
        <w:t>Sva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korespondencija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vršit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će</w:t>
      </w:r>
      <w:proofErr w:type="spellEnd"/>
      <w:r w:rsidRPr="00BB37A8">
        <w:rPr>
          <w:rFonts w:ascii="Times New Roman" w:hAnsi="Times New Roman" w:cs="Times New Roman"/>
          <w:b/>
        </w:rPr>
        <w:t xml:space="preserve"> se </w:t>
      </w:r>
      <w:proofErr w:type="spellStart"/>
      <w:r w:rsidRPr="00BB37A8">
        <w:rPr>
          <w:rFonts w:ascii="Times New Roman" w:hAnsi="Times New Roman" w:cs="Times New Roman"/>
          <w:b/>
        </w:rPr>
        <w:t>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adresu</w:t>
      </w:r>
      <w:proofErr w:type="spellEnd"/>
      <w:r w:rsidRPr="00BB37A8">
        <w:rPr>
          <w:rFonts w:ascii="Times New Roman" w:hAnsi="Times New Roman" w:cs="Times New Roman"/>
          <w:b/>
        </w:rPr>
        <w:t xml:space="preserve"> e-</w:t>
      </w:r>
      <w:proofErr w:type="spellStart"/>
      <w:r w:rsidRPr="00BB37A8">
        <w:rPr>
          <w:rFonts w:ascii="Times New Roman" w:hAnsi="Times New Roman" w:cs="Times New Roman"/>
          <w:b/>
        </w:rPr>
        <w:t>pošte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koju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prijavitelji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navedu</w:t>
      </w:r>
      <w:proofErr w:type="spellEnd"/>
      <w:r w:rsidRPr="00BB37A8">
        <w:rPr>
          <w:rFonts w:ascii="Times New Roman" w:hAnsi="Times New Roman" w:cs="Times New Roman"/>
          <w:b/>
        </w:rPr>
        <w:t xml:space="preserve"> u </w:t>
      </w:r>
      <w:proofErr w:type="spellStart"/>
      <w:r w:rsidRPr="00BB37A8">
        <w:rPr>
          <w:rFonts w:ascii="Times New Roman" w:hAnsi="Times New Roman" w:cs="Times New Roman"/>
          <w:b/>
        </w:rPr>
        <w:t>pitanju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r w:rsidRPr="00452AA2">
        <w:rPr>
          <w:rFonts w:ascii="Times New Roman" w:hAnsi="Times New Roman" w:cs="Times New Roman"/>
          <w:b/>
          <w:lang w:val="it-IT"/>
        </w:rPr>
        <w:t xml:space="preserve">I.7.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r w:rsidRPr="00452AA2">
        <w:rPr>
          <w:rFonts w:ascii="Times New Roman" w:hAnsi="Times New Roman" w:cs="Times New Roman"/>
          <w:b/>
          <w:lang w:val="it-IT"/>
        </w:rPr>
        <w:t>B1 ili</w:t>
      </w:r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pitanju</w:t>
      </w:r>
      <w:proofErr w:type="spellEnd"/>
      <w:r w:rsidRPr="00452AA2">
        <w:rPr>
          <w:rFonts w:ascii="Times New Roman" w:hAnsi="Times New Roman" w:cs="Times New Roman"/>
          <w:b/>
          <w:lang w:val="it-IT"/>
        </w:rPr>
        <w:t xml:space="preserve"> I.5.</w:t>
      </w:r>
      <w:r w:rsidR="00C95220" w:rsidRPr="00452AA2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r w:rsidR="00C95220" w:rsidRPr="00452AA2">
        <w:rPr>
          <w:rFonts w:ascii="Times New Roman" w:hAnsi="Times New Roman" w:cs="Times New Roman"/>
          <w:b/>
          <w:lang w:val="it-IT"/>
        </w:rPr>
        <w:t>B</w:t>
      </w:r>
      <w:r w:rsidR="00A6245E" w:rsidRPr="00452AA2">
        <w:rPr>
          <w:rFonts w:ascii="Times New Roman" w:hAnsi="Times New Roman" w:cs="Times New Roman"/>
          <w:b/>
          <w:lang w:val="it-IT"/>
        </w:rPr>
        <w:t>1a</w:t>
      </w:r>
      <w:r w:rsidR="00106CD3" w:rsidRPr="00452AA2">
        <w:rPr>
          <w:rFonts w:ascii="Times New Roman" w:hAnsi="Times New Roman" w:cs="Times New Roman"/>
          <w:b/>
          <w:lang w:val="it-IT"/>
        </w:rPr>
        <w:t>.</w:t>
      </w:r>
    </w:p>
    <w:p w14:paraId="7C9E93CF" w14:textId="77777777" w:rsidR="00C02BBD" w:rsidRPr="00FE3EEE" w:rsidRDefault="00C02BBD" w:rsidP="00A6245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FCC04C" w14:textId="1E5DB6D1" w:rsidR="00C02BBD" w:rsidRDefault="00906FC3" w:rsidP="00C02BBD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7" w:name="_Toc153974703"/>
      <w:r w:rsidRPr="006B0844">
        <w:rPr>
          <w:rFonts w:ascii="Times New Roman" w:hAnsi="Times New Roman" w:cs="Times New Roman"/>
          <w:lang w:val="it-IT"/>
        </w:rPr>
        <w:t xml:space="preserve">4.1. </w:t>
      </w:r>
      <w:r w:rsidR="00B51966" w:rsidRPr="006B0844">
        <w:rPr>
          <w:rFonts w:ascii="Times New Roman" w:hAnsi="Times New Roman" w:cs="Times New Roman"/>
          <w:lang w:val="it-IT"/>
        </w:rPr>
        <w:t>DOKUMENTI ZA PRIJAVU</w:t>
      </w:r>
      <w:r w:rsidR="009A50E3">
        <w:rPr>
          <w:rFonts w:ascii="Times New Roman" w:hAnsi="Times New Roman" w:cs="Times New Roman"/>
          <w:lang w:val="it-IT"/>
        </w:rPr>
        <w:t xml:space="preserve">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="009A50E3">
        <w:rPr>
          <w:rFonts w:ascii="Times New Roman" w:hAnsi="Times New Roman" w:cs="Times New Roman"/>
          <w:lang w:val="it-IT"/>
        </w:rPr>
        <w:t xml:space="preserve"> ZA IZNOSE VEĆE OD 1.000,00 EURA</w:t>
      </w:r>
      <w:bookmarkEnd w:id="17"/>
      <w:r w:rsidR="009A50E3">
        <w:rPr>
          <w:rFonts w:ascii="Times New Roman" w:hAnsi="Times New Roman" w:cs="Times New Roman"/>
          <w:lang w:val="it-IT"/>
        </w:rPr>
        <w:t xml:space="preserve"> </w:t>
      </w:r>
    </w:p>
    <w:p w14:paraId="1C78BDEC" w14:textId="566A99D4" w:rsid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03C07">
        <w:rPr>
          <w:rFonts w:ascii="Times New Roman" w:hAnsi="Times New Roman" w:cs="Times New Roman"/>
          <w:b/>
        </w:rPr>
        <w:t>veći</w:t>
      </w:r>
      <w:proofErr w:type="spellEnd"/>
      <w:r w:rsidRPr="00A03C07">
        <w:rPr>
          <w:rFonts w:ascii="Times New Roman" w:hAnsi="Times New Roman" w:cs="Times New Roman"/>
          <w:b/>
        </w:rPr>
        <w:t xml:space="preserve"> od 1.000,00</w:t>
      </w:r>
      <w:r w:rsidR="000139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9DEE5E5" w14:textId="77777777" w:rsidR="006264CF" w:rsidRPr="00283870" w:rsidRDefault="006264CF" w:rsidP="002838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E60043" w14:paraId="69082473" w14:textId="4D715276" w:rsidTr="006264CF">
        <w:tc>
          <w:tcPr>
            <w:tcW w:w="567" w:type="dxa"/>
          </w:tcPr>
          <w:p w14:paraId="60F37E11" w14:textId="77777777" w:rsidR="00E60043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6AF4B537" w14:textId="77777777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835D59" w14:textId="48D8FCC9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236C777D" w14:textId="59D5A763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E60043" w14:paraId="39741F4A" w14:textId="2112B106" w:rsidTr="006264CF">
        <w:tc>
          <w:tcPr>
            <w:tcW w:w="567" w:type="dxa"/>
          </w:tcPr>
          <w:p w14:paraId="1FAF7399" w14:textId="50210010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3" w:type="dxa"/>
          </w:tcPr>
          <w:p w14:paraId="360CFEE6" w14:textId="644A8DA6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B1 -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programa</w:t>
            </w:r>
            <w:proofErr w:type="spellEnd"/>
            <w:r w:rsidR="007B38E1">
              <w:rPr>
                <w:rFonts w:ascii="Times New Roman" w:hAnsi="Times New Roman" w:cs="Times New Roman"/>
                <w:b/>
                <w:lang w:val="it-IT"/>
              </w:rPr>
              <w:t>/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priloga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čini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dio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="00E56132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</w:p>
        </w:tc>
        <w:tc>
          <w:tcPr>
            <w:tcW w:w="1276" w:type="dxa"/>
          </w:tcPr>
          <w:p w14:paraId="25A6ADCC" w14:textId="6EA11E1C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Word</w:t>
            </w:r>
          </w:p>
          <w:p w14:paraId="5272BBC4" w14:textId="06662E06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CC2F16" w14:textId="4C7BEF46" w:rsidTr="006264CF">
        <w:tc>
          <w:tcPr>
            <w:tcW w:w="567" w:type="dxa"/>
          </w:tcPr>
          <w:p w14:paraId="7AFB662A" w14:textId="1D0C481F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13" w:type="dxa"/>
          </w:tcPr>
          <w:p w14:paraId="0B39CD4C" w14:textId="42E13F25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B2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Proračuna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19005787" w14:textId="2B9B9898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Excel</w:t>
            </w:r>
          </w:p>
          <w:p w14:paraId="35046864" w14:textId="3D2A8420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55C12D1" w14:textId="4706CD32" w:rsidTr="006264CF">
        <w:trPr>
          <w:trHeight w:val="739"/>
        </w:trPr>
        <w:tc>
          <w:tcPr>
            <w:tcW w:w="567" w:type="dxa"/>
          </w:tcPr>
          <w:p w14:paraId="10056BDC" w14:textId="7B378CB9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13" w:type="dxa"/>
          </w:tcPr>
          <w:p w14:paraId="77821BD0" w14:textId="564052EB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0D320051" w14:textId="43859A6D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09879A4" w14:textId="335C0319" w:rsidTr="006264CF">
        <w:trPr>
          <w:trHeight w:val="610"/>
        </w:trPr>
        <w:tc>
          <w:tcPr>
            <w:tcW w:w="567" w:type="dxa"/>
          </w:tcPr>
          <w:p w14:paraId="2F0CB1EC" w14:textId="1D1E8FA4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13" w:type="dxa"/>
          </w:tcPr>
          <w:p w14:paraId="119F7817" w14:textId="4E8D1144" w:rsidR="00E60043" w:rsidRPr="00C02BBD" w:rsidRDefault="00E60043" w:rsidP="001D0BF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B4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aktivnosti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navedene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pitanj</w:t>
            </w:r>
            <w:r w:rsidR="001D0BF9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IV.18. B1 –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pojedinog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69DC2658" w14:textId="5572010F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749ADC7E" w14:textId="61AAAB88" w:rsidTr="006264CF">
        <w:tc>
          <w:tcPr>
            <w:tcW w:w="567" w:type="dxa"/>
          </w:tcPr>
          <w:p w14:paraId="7F3052B4" w14:textId="387958ED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13" w:type="dxa"/>
          </w:tcPr>
          <w:p w14:paraId="702CFC59" w14:textId="047131E2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56767177" w14:textId="2DCEC37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A851D3" w14:textId="2A046ABB" w:rsidTr="006264CF">
        <w:trPr>
          <w:trHeight w:val="1074"/>
        </w:trPr>
        <w:tc>
          <w:tcPr>
            <w:tcW w:w="567" w:type="dxa"/>
          </w:tcPr>
          <w:p w14:paraId="20867F9E" w14:textId="2255477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13" w:type="dxa"/>
          </w:tcPr>
          <w:p w14:paraId="296FD7F8" w14:textId="015976F5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</w:t>
            </w:r>
            <w:r w:rsidR="00EF428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296F2F9F" w14:textId="08D9DFE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3899FC38" w14:textId="5ED9C5FB" w:rsidTr="006264CF">
        <w:trPr>
          <w:trHeight w:val="1250"/>
        </w:trPr>
        <w:tc>
          <w:tcPr>
            <w:tcW w:w="567" w:type="dxa"/>
          </w:tcPr>
          <w:p w14:paraId="78184AF8" w14:textId="3CA3E2D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13" w:type="dxa"/>
          </w:tcPr>
          <w:p w14:paraId="6AE5B92D" w14:textId="2E546D31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EF4282">
              <w:rPr>
                <w:rFonts w:ascii="Times New Roman" w:hAnsi="Times New Roman" w:cs="Times New Roman"/>
                <w:lang w:val="it-IT"/>
              </w:rPr>
              <w:t>j</w:t>
            </w:r>
            <w:r w:rsidRPr="00C02BBD">
              <w:rPr>
                <w:rFonts w:ascii="Times New Roman" w:hAnsi="Times New Roman" w:cs="Times New Roman"/>
                <w:lang w:val="it-IT"/>
              </w:rPr>
              <w:t>e</w:t>
            </w:r>
            <w:r w:rsidR="00EF428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7AAEB0D" w14:textId="42BD154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4E30889" w14:textId="370342A0" w:rsidTr="006264CF">
        <w:trPr>
          <w:trHeight w:val="858"/>
        </w:trPr>
        <w:tc>
          <w:tcPr>
            <w:tcW w:w="567" w:type="dxa"/>
          </w:tcPr>
          <w:p w14:paraId="5D9AD8DB" w14:textId="77777777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D92241C" w14:textId="6BE34644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389C2618" w14:textId="09FDEDA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71B07CBD" w14:textId="77777777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</w:p>
    <w:p w14:paraId="325DD3E8" w14:textId="77777777" w:rsidR="00283870" w:rsidRPr="00283870" w:rsidRDefault="00283870" w:rsidP="00283870">
      <w:pPr>
        <w:rPr>
          <w:lang w:val="it-IT"/>
        </w:rPr>
      </w:pPr>
    </w:p>
    <w:p w14:paraId="346CD7C9" w14:textId="44E15519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8" w:name="_Toc153974704"/>
      <w:r w:rsidRPr="007425C5">
        <w:rPr>
          <w:rFonts w:ascii="Times New Roman" w:hAnsi="Times New Roman" w:cs="Times New Roman"/>
          <w:lang w:val="it-IT"/>
        </w:rPr>
        <w:t xml:space="preserve">4.2. DOKUMENTI ZA PRIJAVU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Pr="007425C5">
        <w:rPr>
          <w:rFonts w:ascii="Times New Roman" w:hAnsi="Times New Roman" w:cs="Times New Roman"/>
          <w:lang w:val="it-IT"/>
        </w:rPr>
        <w:t xml:space="preserve"> ZA IZNOSE MANJE OD 1.000,00 EURA </w:t>
      </w:r>
      <w:bookmarkEnd w:id="18"/>
    </w:p>
    <w:p w14:paraId="1590223B" w14:textId="5839A4B7" w:rsidR="00283870" w:rsidRP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00A1D" w:rsidRPr="00EF4282">
        <w:rPr>
          <w:rFonts w:ascii="Times New Roman" w:hAnsi="Times New Roman" w:cs="Times New Roman"/>
          <w:b/>
          <w:bCs/>
        </w:rPr>
        <w:t>manje</w:t>
      </w:r>
      <w:proofErr w:type="spellEnd"/>
      <w:r w:rsidR="00500A1D" w:rsidRPr="00EF4282">
        <w:rPr>
          <w:rFonts w:ascii="Times New Roman" w:hAnsi="Times New Roman" w:cs="Times New Roman"/>
          <w:b/>
          <w:bCs/>
        </w:rPr>
        <w:t xml:space="preserve"> od</w:t>
      </w:r>
      <w:r w:rsidRPr="00326D3F">
        <w:rPr>
          <w:rFonts w:ascii="Times New Roman" w:hAnsi="Times New Roman" w:cs="Times New Roman"/>
          <w:b/>
        </w:rPr>
        <w:t xml:space="preserve"> 1.000,00</w:t>
      </w:r>
      <w:r w:rsidR="00F878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Reetkatablice"/>
        <w:tblpPr w:leftFromText="180" w:rightFromText="180" w:vertAnchor="text" w:horzAnchor="margin" w:tblpXSpec="center" w:tblpY="7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276"/>
      </w:tblGrid>
      <w:tr w:rsidR="007425C5" w14:paraId="15E3B692" w14:textId="77777777" w:rsidTr="002F216D">
        <w:tc>
          <w:tcPr>
            <w:tcW w:w="562" w:type="dxa"/>
          </w:tcPr>
          <w:p w14:paraId="1F3FC683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14:paraId="6CAF484F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1B75EBCC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7425C5" w14:paraId="21CC356B" w14:textId="77777777" w:rsidTr="002F216D">
        <w:trPr>
          <w:trHeight w:val="729"/>
        </w:trPr>
        <w:tc>
          <w:tcPr>
            <w:tcW w:w="562" w:type="dxa"/>
          </w:tcPr>
          <w:p w14:paraId="5BDFC120" w14:textId="77777777" w:rsidR="007425C5" w:rsidRPr="00DF5649" w:rsidRDefault="007425C5" w:rsidP="007425C5">
            <w:pPr>
              <w:pStyle w:val="Bezprored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655" w:type="dxa"/>
          </w:tcPr>
          <w:p w14:paraId="3200CA68" w14:textId="3F3F8322" w:rsidR="007425C5" w:rsidRPr="00DF5649" w:rsidRDefault="007425C5" w:rsidP="007425C5">
            <w:pPr>
              <w:pStyle w:val="Bezproreda"/>
              <w:rPr>
                <w:sz w:val="22"/>
                <w:szCs w:val="22"/>
              </w:rPr>
            </w:pPr>
            <w:r w:rsidRPr="00DF5649">
              <w:rPr>
                <w:b/>
                <w:sz w:val="22"/>
                <w:szCs w:val="22"/>
              </w:rPr>
              <w:t xml:space="preserve">B1a - </w:t>
            </w:r>
            <w:proofErr w:type="spellStart"/>
            <w:r w:rsidRPr="00DF5649">
              <w:rPr>
                <w:b/>
                <w:sz w:val="22"/>
                <w:szCs w:val="22"/>
              </w:rPr>
              <w:t>Obrazac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opisa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programa</w:t>
            </w:r>
            <w:proofErr w:type="spellEnd"/>
            <w:r w:rsidRPr="00DF5649">
              <w:rPr>
                <w:b/>
                <w:sz w:val="22"/>
                <w:szCs w:val="22"/>
              </w:rPr>
              <w:t>/</w:t>
            </w:r>
            <w:proofErr w:type="spellStart"/>
            <w:r w:rsidRPr="00DF5649">
              <w:rPr>
                <w:b/>
                <w:sz w:val="22"/>
                <w:szCs w:val="22"/>
              </w:rPr>
              <w:t>projekta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b/>
                <w:sz w:val="22"/>
                <w:szCs w:val="22"/>
              </w:rPr>
              <w:t>proračun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r w:rsidRPr="004F30FB">
              <w:rPr>
                <w:b/>
                <w:sz w:val="22"/>
                <w:szCs w:val="22"/>
              </w:rPr>
              <w:t>do 1.000,00 €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vlastoručno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potpisan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strane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odgovorne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osobe</w:t>
            </w:r>
            <w:proofErr w:type="spellEnd"/>
            <w:r w:rsidRPr="00DF5649">
              <w:rPr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sz w:val="22"/>
                <w:szCs w:val="22"/>
              </w:rPr>
              <w:t>voditelja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programa</w:t>
            </w:r>
            <w:proofErr w:type="spellEnd"/>
            <w:r w:rsidRPr="00DF5649">
              <w:rPr>
                <w:sz w:val="22"/>
                <w:szCs w:val="22"/>
              </w:rPr>
              <w:t>/</w:t>
            </w:r>
            <w:proofErr w:type="spellStart"/>
            <w:r w:rsidRPr="00DF5649">
              <w:rPr>
                <w:sz w:val="22"/>
                <w:szCs w:val="22"/>
              </w:rPr>
              <w:t>projekta</w:t>
            </w:r>
            <w:proofErr w:type="spellEnd"/>
            <w:r w:rsidRPr="00DF5649">
              <w:rPr>
                <w:sz w:val="22"/>
                <w:szCs w:val="22"/>
              </w:rPr>
              <w:t xml:space="preserve">, </w:t>
            </w:r>
            <w:proofErr w:type="spellStart"/>
            <w:r w:rsidRPr="00DF5649">
              <w:rPr>
                <w:sz w:val="22"/>
                <w:szCs w:val="22"/>
              </w:rPr>
              <w:t>ovjeren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pečatom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organizacije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te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skeniran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dostavljen</w:t>
            </w:r>
            <w:proofErr w:type="spellEnd"/>
            <w:r w:rsidRPr="00DF5649">
              <w:rPr>
                <w:sz w:val="22"/>
                <w:szCs w:val="22"/>
              </w:rPr>
              <w:t xml:space="preserve"> u </w:t>
            </w:r>
            <w:proofErr w:type="spellStart"/>
            <w:r w:rsidRPr="00DF5649">
              <w:rPr>
                <w:sz w:val="22"/>
                <w:szCs w:val="22"/>
              </w:rPr>
              <w:t>traženom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formatu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361D331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Word</w:t>
            </w:r>
          </w:p>
          <w:p w14:paraId="3AEFEFB8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F007405" w14:textId="77777777" w:rsidTr="002F216D">
        <w:trPr>
          <w:trHeight w:val="739"/>
        </w:trPr>
        <w:tc>
          <w:tcPr>
            <w:tcW w:w="562" w:type="dxa"/>
          </w:tcPr>
          <w:p w14:paraId="322A1FF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2.</w:t>
            </w:r>
          </w:p>
        </w:tc>
        <w:tc>
          <w:tcPr>
            <w:tcW w:w="7655" w:type="dxa"/>
          </w:tcPr>
          <w:p w14:paraId="15191542" w14:textId="6035434F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o</w:t>
            </w:r>
            <w:r w:rsidRPr="00DF5649">
              <w:rPr>
                <w:rFonts w:ascii="Times New Roman" w:hAnsi="Times New Roman" w:cs="Times New Roman"/>
                <w:lang w:val="it-IT"/>
              </w:rPr>
              <w:t>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7E51463C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56F31F96" w14:textId="77777777" w:rsidTr="002F216D">
        <w:tc>
          <w:tcPr>
            <w:tcW w:w="562" w:type="dxa"/>
          </w:tcPr>
          <w:p w14:paraId="1F6F9FFC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lastRenderedPageBreak/>
              <w:t>3.</w:t>
            </w:r>
          </w:p>
        </w:tc>
        <w:tc>
          <w:tcPr>
            <w:tcW w:w="7655" w:type="dxa"/>
          </w:tcPr>
          <w:p w14:paraId="18595AE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3701B114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96216A4" w14:textId="77777777" w:rsidTr="002F216D">
        <w:trPr>
          <w:trHeight w:val="1074"/>
        </w:trPr>
        <w:tc>
          <w:tcPr>
            <w:tcW w:w="562" w:type="dxa"/>
          </w:tcPr>
          <w:p w14:paraId="480F96B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4.</w:t>
            </w:r>
          </w:p>
        </w:tc>
        <w:tc>
          <w:tcPr>
            <w:tcW w:w="7655" w:type="dxa"/>
          </w:tcPr>
          <w:p w14:paraId="19166A9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0C03D07E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1ED6AFF" w14:textId="77777777" w:rsidTr="002F216D">
        <w:trPr>
          <w:trHeight w:val="1040"/>
        </w:trPr>
        <w:tc>
          <w:tcPr>
            <w:tcW w:w="562" w:type="dxa"/>
          </w:tcPr>
          <w:p w14:paraId="130B5325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5.</w:t>
            </w:r>
          </w:p>
        </w:tc>
        <w:tc>
          <w:tcPr>
            <w:tcW w:w="7655" w:type="dxa"/>
          </w:tcPr>
          <w:p w14:paraId="3481637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62D0DE4F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4C214388" w14:textId="77777777" w:rsidTr="002F216D">
        <w:trPr>
          <w:trHeight w:val="858"/>
        </w:trPr>
        <w:tc>
          <w:tcPr>
            <w:tcW w:w="562" w:type="dxa"/>
          </w:tcPr>
          <w:p w14:paraId="0C2E7A81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6.</w:t>
            </w:r>
          </w:p>
        </w:tc>
        <w:tc>
          <w:tcPr>
            <w:tcW w:w="7655" w:type="dxa"/>
          </w:tcPr>
          <w:p w14:paraId="6E1E4D60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B8B5AA6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60BCAB1E" w14:textId="77777777" w:rsidR="005A6CF5" w:rsidRPr="00AC38C9" w:rsidRDefault="005A6CF5" w:rsidP="00AC38C9">
      <w:pPr>
        <w:spacing w:line="240" w:lineRule="auto"/>
        <w:rPr>
          <w:rFonts w:ascii="Times New Roman" w:hAnsi="Times New Roman" w:cs="Times New Roman"/>
        </w:rPr>
      </w:pPr>
    </w:p>
    <w:p w14:paraId="7A9BB7DA" w14:textId="77777777" w:rsidR="00343BD8" w:rsidRDefault="00343BD8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92A9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pripreme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važno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znati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7EEBC795" w14:textId="77777777" w:rsidR="00283870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dostavi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traženu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smatrat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da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osnovne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temelju</w:t>
      </w:r>
      <w:proofErr w:type="spellEnd"/>
      <w:r w:rsidRPr="00D74584">
        <w:rPr>
          <w:rFonts w:ascii="Times New Roman" w:hAnsi="Times New Roman" w:cs="Times New Roman"/>
        </w:rPr>
        <w:t xml:space="preserve"> toga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odbiti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654AB8C" w14:textId="54298755" w:rsidR="00283870" w:rsidRPr="00A65931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0A1D" w:rsidRPr="00A65931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="00500A1D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Pr="00A65931">
        <w:rPr>
          <w:rFonts w:ascii="Times New Roman" w:hAnsi="Times New Roman" w:cs="Times New Roman"/>
          <w:color w:val="000000" w:themeColor="text1"/>
        </w:rPr>
        <w:t xml:space="preserve"> 1.000,00</w:t>
      </w:r>
      <w:r w:rsidR="00F878E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8E8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r w:rsidR="00742445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ne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Natječajem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navedenim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iznosima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odbiti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zbog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nepoštivanja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propisanih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uvjeta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71A45B31" w14:textId="77777777" w:rsidR="0017515C" w:rsidRPr="00A65931" w:rsidRDefault="00283870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isti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program/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više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prihvatljivom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smatrati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zaprimljena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5FC4A0D6" w14:textId="5CD95A5D" w:rsidR="00906FC3" w:rsidRPr="00742445" w:rsidRDefault="00906FC3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17515C">
        <w:rPr>
          <w:rFonts w:ascii="Times New Roman" w:hAnsi="Times New Roman" w:cs="Times New Roman"/>
        </w:rPr>
        <w:t>Sve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propisane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obrasce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potrebno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popuniti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računalu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isključivo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hrvatskom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jeziku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te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pitanja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odgovarati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jasno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konkretno</w:t>
      </w:r>
      <w:proofErr w:type="spellEnd"/>
      <w:r w:rsidRPr="0017515C">
        <w:rPr>
          <w:rFonts w:ascii="Times New Roman" w:hAnsi="Times New Roman" w:cs="Times New Roman"/>
        </w:rPr>
        <w:t xml:space="preserve"> i </w:t>
      </w:r>
      <w:proofErr w:type="spellStart"/>
      <w:r w:rsidRPr="0017515C">
        <w:rPr>
          <w:rFonts w:ascii="Times New Roman" w:hAnsi="Times New Roman" w:cs="Times New Roman"/>
        </w:rPr>
        <w:t>što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moguće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kraće</w:t>
      </w:r>
      <w:proofErr w:type="spellEnd"/>
      <w:r w:rsidR="0092379E" w:rsidRPr="0017515C">
        <w:rPr>
          <w:rFonts w:ascii="Times New Roman" w:hAnsi="Times New Roman" w:cs="Times New Roman"/>
        </w:rPr>
        <w:t>.</w:t>
      </w:r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Prilikom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skeniranja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propisanih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obrazaca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potrebno</w:t>
      </w:r>
      <w:proofErr w:type="spellEnd"/>
      <w:r w:rsidR="0057211E">
        <w:rPr>
          <w:rFonts w:ascii="Times New Roman" w:hAnsi="Times New Roman" w:cs="Times New Roman"/>
        </w:rPr>
        <w:t xml:space="preserve"> je </w:t>
      </w:r>
      <w:proofErr w:type="spellStart"/>
      <w:r w:rsidR="0057211E">
        <w:rPr>
          <w:rFonts w:ascii="Times New Roman" w:hAnsi="Times New Roman" w:cs="Times New Roman"/>
        </w:rPr>
        <w:t>obratiti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pozornost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na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vidljivo</w:t>
      </w:r>
      <w:r w:rsidR="00217CD1">
        <w:rPr>
          <w:rFonts w:ascii="Times New Roman" w:hAnsi="Times New Roman" w:cs="Times New Roman"/>
        </w:rPr>
        <w:t>st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svih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dokumenata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prije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slanja</w:t>
      </w:r>
      <w:proofErr w:type="spellEnd"/>
      <w:r w:rsidR="0057211E">
        <w:rPr>
          <w:rFonts w:ascii="Times New Roman" w:hAnsi="Times New Roman" w:cs="Times New Roman"/>
        </w:rPr>
        <w:t>.</w:t>
      </w:r>
    </w:p>
    <w:p w14:paraId="7DCC83FF" w14:textId="305B711F" w:rsidR="00192B90" w:rsidRPr="00462ED1" w:rsidRDefault="00192B90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62ED1">
        <w:rPr>
          <w:rFonts w:ascii="Times New Roman" w:hAnsi="Times New Roman" w:cs="Times New Roman"/>
          <w:color w:val="000000" w:themeColor="text1"/>
        </w:rPr>
        <w:t xml:space="preserve">Svi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propisani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obrasci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trebaju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biti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potpisani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F87360" w:rsidRPr="00462ED1">
        <w:rPr>
          <w:rFonts w:ascii="Times New Roman" w:hAnsi="Times New Roman" w:cs="Times New Roman"/>
          <w:color w:val="000000" w:themeColor="text1"/>
        </w:rPr>
        <w:t>i</w:t>
      </w:r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ovjereni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pečatom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strane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odgovorne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C1420D" w:rsidRPr="00462ED1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voditelja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zahtjev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davatelja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financijskih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sredstava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dostavljaju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se u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izvorniku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>.</w:t>
      </w:r>
    </w:p>
    <w:p w14:paraId="63BAE390" w14:textId="3EF432D9" w:rsidR="00A4127B" w:rsidRDefault="00B67F54" w:rsidP="00223CD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Dostavljeni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trebaju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biti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od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prijavitelja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voditelja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programa</w:t>
      </w:r>
      <w:proofErr w:type="spellEnd"/>
      <w:r w:rsidR="00626B6D" w:rsidRPr="00626B6D">
        <w:rPr>
          <w:rFonts w:ascii="Times New Roman" w:hAnsi="Times New Roman" w:cs="Times New Roman"/>
        </w:rPr>
        <w:t>/</w:t>
      </w:r>
      <w:proofErr w:type="spellStart"/>
      <w:r w:rsidR="00626B6D" w:rsidRPr="00626B6D">
        <w:rPr>
          <w:rFonts w:ascii="Times New Roman" w:hAnsi="Times New Roman" w:cs="Times New Roman"/>
        </w:rPr>
        <w:t>projekta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vlastoručno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od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nakon</w:t>
      </w:r>
      <w:proofErr w:type="spellEnd"/>
      <w:r w:rsidR="00626B6D" w:rsidRPr="00626B6D">
        <w:rPr>
          <w:rFonts w:ascii="Times New Roman" w:hAnsi="Times New Roman" w:cs="Times New Roman"/>
        </w:rPr>
        <w:t xml:space="preserve"> toga </w:t>
      </w:r>
      <w:proofErr w:type="spellStart"/>
      <w:r w:rsidR="00626B6D" w:rsidRPr="00626B6D">
        <w:rPr>
          <w:rFonts w:ascii="Times New Roman" w:hAnsi="Times New Roman" w:cs="Times New Roman"/>
        </w:rPr>
        <w:t>skenirani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dostavljeni</w:t>
      </w:r>
      <w:proofErr w:type="spellEnd"/>
      <w:r w:rsidR="00626B6D" w:rsidRPr="00626B6D">
        <w:rPr>
          <w:rFonts w:ascii="Times New Roman" w:hAnsi="Times New Roman" w:cs="Times New Roman"/>
        </w:rPr>
        <w:t xml:space="preserve"> u .pdf </w:t>
      </w:r>
      <w:proofErr w:type="spellStart"/>
      <w:r w:rsidR="00626B6D" w:rsidRPr="00626B6D">
        <w:rPr>
          <w:rFonts w:ascii="Times New Roman" w:hAnsi="Times New Roman" w:cs="Times New Roman"/>
        </w:rPr>
        <w:t>formatu</w:t>
      </w:r>
      <w:proofErr w:type="spellEnd"/>
      <w:r w:rsidR="00626B6D" w:rsidRPr="00626B6D">
        <w:rPr>
          <w:rFonts w:ascii="Times New Roman" w:hAnsi="Times New Roman" w:cs="Times New Roman"/>
        </w:rPr>
        <w:t>.</w:t>
      </w:r>
      <w:r w:rsidR="00D66114">
        <w:rPr>
          <w:rFonts w:ascii="Times New Roman" w:hAnsi="Times New Roman" w:cs="Times New Roman"/>
        </w:rPr>
        <w:t xml:space="preserve"> </w:t>
      </w:r>
    </w:p>
    <w:p w14:paraId="13B8F3C4" w14:textId="35014A5D" w:rsidR="005E37BF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0761">
        <w:rPr>
          <w:rFonts w:ascii="Times New Roman" w:hAnsi="Times New Roman" w:cs="Times New Roman"/>
        </w:rPr>
        <w:t>Z</w:t>
      </w:r>
      <w:r w:rsidR="00B735EB" w:rsidRPr="007D0761">
        <w:rPr>
          <w:rFonts w:ascii="Times New Roman" w:hAnsi="Times New Roman" w:cs="Times New Roman"/>
        </w:rPr>
        <w:t xml:space="preserve">a </w:t>
      </w:r>
      <w:proofErr w:type="spellStart"/>
      <w:r w:rsidR="00B735EB" w:rsidRPr="007D0761">
        <w:rPr>
          <w:rFonts w:ascii="Times New Roman" w:hAnsi="Times New Roman" w:cs="Times New Roman"/>
        </w:rPr>
        <w:t>obveznike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dvojnog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knjigovodstva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provjeriti</w:t>
      </w:r>
      <w:proofErr w:type="spellEnd"/>
      <w:r w:rsidR="00C274F2">
        <w:rPr>
          <w:rFonts w:ascii="Times New Roman" w:hAnsi="Times New Roman" w:cs="Times New Roman"/>
        </w:rPr>
        <w:t xml:space="preserve"> </w:t>
      </w:r>
      <w:proofErr w:type="spellStart"/>
      <w:r w:rsidR="00C274F2">
        <w:rPr>
          <w:rFonts w:ascii="Times New Roman" w:hAnsi="Times New Roman" w:cs="Times New Roman"/>
        </w:rPr>
        <w:t>će</w:t>
      </w:r>
      <w:proofErr w:type="spellEnd"/>
      <w:r w:rsidR="00C274F2">
        <w:rPr>
          <w:rFonts w:ascii="Times New Roman" w:hAnsi="Times New Roman" w:cs="Times New Roman"/>
        </w:rPr>
        <w:t xml:space="preserve"> se</w:t>
      </w:r>
      <w:r w:rsidR="00B735EB" w:rsidRPr="007D0761">
        <w:rPr>
          <w:rFonts w:ascii="Times New Roman" w:hAnsi="Times New Roman" w:cs="Times New Roman"/>
        </w:rPr>
        <w:t xml:space="preserve"> je li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predala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financijsko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izvješće</w:t>
      </w:r>
      <w:proofErr w:type="spellEnd"/>
      <w:r w:rsidR="00B735EB" w:rsidRPr="007D0761">
        <w:rPr>
          <w:rFonts w:ascii="Times New Roman" w:hAnsi="Times New Roman" w:cs="Times New Roman"/>
        </w:rPr>
        <w:t xml:space="preserve"> za</w:t>
      </w:r>
      <w:r w:rsidR="00FD29D0" w:rsidRPr="007D0761">
        <w:rPr>
          <w:rFonts w:ascii="Times New Roman" w:hAnsi="Times New Roman" w:cs="Times New Roman"/>
        </w:rPr>
        <w:t xml:space="preserve"> </w:t>
      </w:r>
      <w:proofErr w:type="spellStart"/>
      <w:r w:rsidR="00FD29D0" w:rsidRPr="007D0761">
        <w:rPr>
          <w:rFonts w:ascii="Times New Roman" w:hAnsi="Times New Roman" w:cs="Times New Roman"/>
        </w:rPr>
        <w:t>razdoblje</w:t>
      </w:r>
      <w:proofErr w:type="spellEnd"/>
      <w:r w:rsidR="00FD29D0" w:rsidRPr="007D0761">
        <w:rPr>
          <w:rFonts w:ascii="Times New Roman" w:hAnsi="Times New Roman" w:cs="Times New Roman"/>
        </w:rPr>
        <w:t xml:space="preserve"> 01.01.20</w:t>
      </w:r>
      <w:r w:rsidR="00544097">
        <w:rPr>
          <w:rFonts w:ascii="Times New Roman" w:hAnsi="Times New Roman" w:cs="Times New Roman"/>
        </w:rPr>
        <w:t>2</w:t>
      </w:r>
      <w:r w:rsidR="00D12E21">
        <w:rPr>
          <w:rFonts w:ascii="Times New Roman" w:hAnsi="Times New Roman" w:cs="Times New Roman"/>
        </w:rPr>
        <w:t>3</w:t>
      </w:r>
      <w:r w:rsidR="00FD29D0" w:rsidRPr="007D0761">
        <w:rPr>
          <w:rFonts w:ascii="Times New Roman" w:hAnsi="Times New Roman" w:cs="Times New Roman"/>
        </w:rPr>
        <w:t>. do 30.06.20</w:t>
      </w:r>
      <w:r w:rsidR="00544097">
        <w:rPr>
          <w:rFonts w:ascii="Times New Roman" w:hAnsi="Times New Roman" w:cs="Times New Roman"/>
        </w:rPr>
        <w:t>2</w:t>
      </w:r>
      <w:r w:rsidR="00D12E21">
        <w:rPr>
          <w:rFonts w:ascii="Times New Roman" w:hAnsi="Times New Roman" w:cs="Times New Roman"/>
        </w:rPr>
        <w:t>3</w:t>
      </w:r>
      <w:r w:rsidR="00FD29D0" w:rsidRPr="007D0761">
        <w:rPr>
          <w:rFonts w:ascii="Times New Roman" w:hAnsi="Times New Roman" w:cs="Times New Roman"/>
        </w:rPr>
        <w:t>.</w:t>
      </w:r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godin</w:t>
      </w:r>
      <w:r w:rsidR="00FD29D0" w:rsidRPr="007D0761">
        <w:rPr>
          <w:rFonts w:ascii="Times New Roman" w:hAnsi="Times New Roman" w:cs="Times New Roman"/>
        </w:rPr>
        <w:t>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nadležnim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institucijama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zakonom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propisanom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roku</w:t>
      </w:r>
      <w:proofErr w:type="spellEnd"/>
      <w:r w:rsidR="00B735EB" w:rsidRPr="007D0761">
        <w:rPr>
          <w:rFonts w:ascii="Times New Roman" w:hAnsi="Times New Roman" w:cs="Times New Roman"/>
        </w:rPr>
        <w:t xml:space="preserve"> i to </w:t>
      </w:r>
      <w:proofErr w:type="spellStart"/>
      <w:r w:rsidR="00B735EB" w:rsidRPr="007D0761">
        <w:rPr>
          <w:rFonts w:ascii="Times New Roman" w:hAnsi="Times New Roman" w:cs="Times New Roman"/>
        </w:rPr>
        <w:t>uvidom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Registar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neprofitnih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koji se </w:t>
      </w:r>
      <w:proofErr w:type="spellStart"/>
      <w:r w:rsidR="00B735EB" w:rsidRPr="007D0761">
        <w:rPr>
          <w:rFonts w:ascii="Times New Roman" w:hAnsi="Times New Roman" w:cs="Times New Roman"/>
        </w:rPr>
        <w:t>vodi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Ministarstvu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financija</w:t>
      </w:r>
      <w:proofErr w:type="spellEnd"/>
      <w:r w:rsidR="00B735EB" w:rsidRPr="007D0761">
        <w:rPr>
          <w:rFonts w:ascii="Times New Roman" w:hAnsi="Times New Roman" w:cs="Times New Roman"/>
        </w:rPr>
        <w:t xml:space="preserve">. </w:t>
      </w:r>
      <w:proofErr w:type="spellStart"/>
      <w:r w:rsidR="00B735EB" w:rsidRPr="007D0761">
        <w:rPr>
          <w:rFonts w:ascii="Times New Roman" w:hAnsi="Times New Roman" w:cs="Times New Roman"/>
        </w:rPr>
        <w:t>Ukoliko</w:t>
      </w:r>
      <w:proofErr w:type="spellEnd"/>
      <w:r w:rsidR="00B735EB" w:rsidRPr="007D0761">
        <w:rPr>
          <w:rFonts w:ascii="Times New Roman" w:hAnsi="Times New Roman" w:cs="Times New Roman"/>
        </w:rPr>
        <w:t xml:space="preserve"> se </w:t>
      </w:r>
      <w:proofErr w:type="spellStart"/>
      <w:r w:rsidR="00B735EB" w:rsidRPr="007D0761">
        <w:rPr>
          <w:rFonts w:ascii="Times New Roman" w:hAnsi="Times New Roman" w:cs="Times New Roman"/>
        </w:rPr>
        <w:t>utvrdi</w:t>
      </w:r>
      <w:proofErr w:type="spellEnd"/>
      <w:r w:rsidR="00B735EB" w:rsidRPr="007D0761">
        <w:rPr>
          <w:rFonts w:ascii="Times New Roman" w:hAnsi="Times New Roman" w:cs="Times New Roman"/>
        </w:rPr>
        <w:t xml:space="preserve"> da to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nije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učinila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cjelokupna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prijava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će</w:t>
      </w:r>
      <w:proofErr w:type="spellEnd"/>
      <w:r w:rsidR="00B735EB" w:rsidRPr="002B26D9">
        <w:rPr>
          <w:rFonts w:ascii="Times New Roman" w:hAnsi="Times New Roman" w:cs="Times New Roman"/>
        </w:rPr>
        <w:t xml:space="preserve"> se </w:t>
      </w:r>
      <w:proofErr w:type="spellStart"/>
      <w:r w:rsidR="00B735EB" w:rsidRPr="002B26D9">
        <w:rPr>
          <w:rFonts w:ascii="Times New Roman" w:hAnsi="Times New Roman" w:cs="Times New Roman"/>
        </w:rPr>
        <w:t>odbiti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zbog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nezadovoljavanja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uvjeta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Natječaja</w:t>
      </w:r>
      <w:proofErr w:type="spellEnd"/>
      <w:r w:rsidR="00B735EB" w:rsidRPr="002B26D9">
        <w:rPr>
          <w:rFonts w:ascii="Times New Roman" w:hAnsi="Times New Roman" w:cs="Times New Roman"/>
        </w:rPr>
        <w:t xml:space="preserve">. </w:t>
      </w:r>
      <w:r w:rsidR="005E37BF" w:rsidRPr="002B26D9">
        <w:rPr>
          <w:rFonts w:ascii="Times New Roman" w:hAnsi="Times New Roman" w:cs="Times New Roman"/>
        </w:rPr>
        <w:t xml:space="preserve">Za </w:t>
      </w:r>
      <w:proofErr w:type="spellStart"/>
      <w:r w:rsidR="005E37BF" w:rsidRPr="002B26D9">
        <w:rPr>
          <w:rFonts w:ascii="Times New Roman" w:hAnsi="Times New Roman" w:cs="Times New Roman"/>
        </w:rPr>
        <w:t>udruge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koje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vode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jednostavno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knjigovodstvo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uvidom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Registar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neprofitnih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provjeravat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će</w:t>
      </w:r>
      <w:proofErr w:type="spellEnd"/>
      <w:r w:rsidR="005E37BF" w:rsidRPr="002B26D9">
        <w:rPr>
          <w:rFonts w:ascii="Times New Roman" w:hAnsi="Times New Roman" w:cs="Times New Roman"/>
        </w:rPr>
        <w:t xml:space="preserve"> se da li je udruga </w:t>
      </w:r>
      <w:proofErr w:type="spellStart"/>
      <w:r w:rsidR="005E37BF" w:rsidRPr="002B26D9">
        <w:rPr>
          <w:rFonts w:ascii="Times New Roman" w:hAnsi="Times New Roman" w:cs="Times New Roman"/>
        </w:rPr>
        <w:t>predala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izvješće</w:t>
      </w:r>
      <w:proofErr w:type="spellEnd"/>
      <w:r w:rsidR="005E37BF" w:rsidRPr="002B26D9">
        <w:rPr>
          <w:rFonts w:ascii="Times New Roman" w:hAnsi="Times New Roman" w:cs="Times New Roman"/>
        </w:rPr>
        <w:t xml:space="preserve"> o </w:t>
      </w:r>
      <w:proofErr w:type="spellStart"/>
      <w:r w:rsidR="005E37BF" w:rsidRPr="002B26D9">
        <w:rPr>
          <w:rFonts w:ascii="Times New Roman" w:hAnsi="Times New Roman" w:cs="Times New Roman"/>
        </w:rPr>
        <w:t>primicima</w:t>
      </w:r>
      <w:proofErr w:type="spellEnd"/>
      <w:r w:rsidR="005E37BF" w:rsidRPr="002B26D9">
        <w:rPr>
          <w:rFonts w:ascii="Times New Roman" w:hAnsi="Times New Roman" w:cs="Times New Roman"/>
        </w:rPr>
        <w:t xml:space="preserve"> i </w:t>
      </w:r>
      <w:proofErr w:type="spellStart"/>
      <w:r w:rsidR="005E37BF" w:rsidRPr="002B26D9">
        <w:rPr>
          <w:rFonts w:ascii="Times New Roman" w:hAnsi="Times New Roman" w:cs="Times New Roman"/>
        </w:rPr>
        <w:t>izdacima</w:t>
      </w:r>
      <w:proofErr w:type="spellEnd"/>
      <w:r w:rsidR="005E37BF" w:rsidRPr="002B26D9">
        <w:rPr>
          <w:rFonts w:ascii="Times New Roman" w:hAnsi="Times New Roman" w:cs="Times New Roman"/>
        </w:rPr>
        <w:t xml:space="preserve"> za</w:t>
      </w:r>
      <w:r w:rsidR="00D66114">
        <w:rPr>
          <w:rFonts w:ascii="Times New Roman" w:hAnsi="Times New Roman" w:cs="Times New Roman"/>
        </w:rPr>
        <w:t xml:space="preserve"> </w:t>
      </w:r>
      <w:proofErr w:type="spellStart"/>
      <w:r w:rsidR="00D66114">
        <w:rPr>
          <w:rFonts w:ascii="Times New Roman" w:hAnsi="Times New Roman" w:cs="Times New Roman"/>
        </w:rPr>
        <w:t>razdoblje</w:t>
      </w:r>
      <w:proofErr w:type="spellEnd"/>
      <w:r w:rsidR="00D66114">
        <w:rPr>
          <w:rFonts w:ascii="Times New Roman" w:hAnsi="Times New Roman" w:cs="Times New Roman"/>
        </w:rPr>
        <w:t xml:space="preserve"> od 01.01.202</w:t>
      </w:r>
      <w:r w:rsidR="00D12E21">
        <w:rPr>
          <w:rFonts w:ascii="Times New Roman" w:hAnsi="Times New Roman" w:cs="Times New Roman"/>
        </w:rPr>
        <w:t>2</w:t>
      </w:r>
      <w:r w:rsidR="00FD29D0" w:rsidRPr="002B26D9">
        <w:rPr>
          <w:rFonts w:ascii="Times New Roman" w:hAnsi="Times New Roman" w:cs="Times New Roman"/>
        </w:rPr>
        <w:t xml:space="preserve">. do </w:t>
      </w:r>
      <w:r w:rsidR="001A517B" w:rsidRPr="002B26D9">
        <w:rPr>
          <w:rFonts w:ascii="Times New Roman" w:hAnsi="Times New Roman" w:cs="Times New Roman"/>
        </w:rPr>
        <w:t>31.12</w:t>
      </w:r>
      <w:r w:rsidR="000B660F" w:rsidRPr="002B26D9">
        <w:rPr>
          <w:rFonts w:ascii="Times New Roman" w:hAnsi="Times New Roman" w:cs="Times New Roman"/>
        </w:rPr>
        <w:t>.202</w:t>
      </w:r>
      <w:r w:rsidR="00D12E21">
        <w:rPr>
          <w:rFonts w:ascii="Times New Roman" w:hAnsi="Times New Roman" w:cs="Times New Roman"/>
        </w:rPr>
        <w:t>2</w:t>
      </w:r>
      <w:r w:rsidR="00FD29D0" w:rsidRPr="002B26D9">
        <w:rPr>
          <w:rFonts w:ascii="Times New Roman" w:hAnsi="Times New Roman" w:cs="Times New Roman"/>
        </w:rPr>
        <w:t xml:space="preserve">. </w:t>
      </w:r>
      <w:proofErr w:type="spellStart"/>
      <w:r w:rsidR="005E37BF" w:rsidRPr="002B26D9">
        <w:rPr>
          <w:rFonts w:ascii="Times New Roman" w:hAnsi="Times New Roman" w:cs="Times New Roman"/>
        </w:rPr>
        <w:t>godinu</w:t>
      </w:r>
      <w:proofErr w:type="spellEnd"/>
      <w:r w:rsidR="005E37BF" w:rsidRPr="002B26D9">
        <w:rPr>
          <w:rFonts w:ascii="Times New Roman" w:hAnsi="Times New Roman" w:cs="Times New Roman"/>
        </w:rPr>
        <w:t>.</w:t>
      </w:r>
    </w:p>
    <w:p w14:paraId="3B3B0028" w14:textId="1DFDCDF3" w:rsidR="00B67F54" w:rsidRPr="00B67F54" w:rsidRDefault="00195B08" w:rsidP="00B67F5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U</w:t>
      </w:r>
      <w:r w:rsidR="00B735EB" w:rsidRPr="002B26D9">
        <w:rPr>
          <w:rFonts w:ascii="Times New Roman" w:hAnsi="Times New Roman" w:cs="Times New Roman"/>
        </w:rPr>
        <w:t>koliko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organizacija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zatraži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niži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viši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od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iznosa</w:t>
      </w:r>
      <w:proofErr w:type="spellEnd"/>
      <w:r w:rsidR="00B735EB" w:rsidRPr="002B26D9">
        <w:rPr>
          <w:rFonts w:ascii="Times New Roman" w:hAnsi="Times New Roman" w:cs="Times New Roman"/>
        </w:rPr>
        <w:t xml:space="preserve"> koji se </w:t>
      </w:r>
      <w:proofErr w:type="spellStart"/>
      <w:r w:rsidR="00B735EB" w:rsidRPr="002B26D9">
        <w:rPr>
          <w:rFonts w:ascii="Times New Roman" w:hAnsi="Times New Roman" w:cs="Times New Roman"/>
        </w:rPr>
        <w:t>odobrava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ovim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Natječajem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pojedino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područje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prijava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će</w:t>
      </w:r>
      <w:proofErr w:type="spellEnd"/>
      <w:r w:rsidR="00B67F54" w:rsidRPr="002B26D9">
        <w:rPr>
          <w:rFonts w:ascii="Times New Roman" w:hAnsi="Times New Roman" w:cs="Times New Roman"/>
        </w:rPr>
        <w:t xml:space="preserve"> se </w:t>
      </w:r>
      <w:proofErr w:type="spellStart"/>
      <w:r w:rsidR="00B67F54" w:rsidRPr="002B26D9">
        <w:rPr>
          <w:rFonts w:ascii="Times New Roman" w:hAnsi="Times New Roman" w:cs="Times New Roman"/>
        </w:rPr>
        <w:t>odbiti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zbog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nepoštivanja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propisanih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uvjeta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Natječaja</w:t>
      </w:r>
      <w:proofErr w:type="spellEnd"/>
      <w:r w:rsidR="00B67F54" w:rsidRPr="002B26D9">
        <w:rPr>
          <w:rFonts w:ascii="Times New Roman" w:hAnsi="Times New Roman" w:cs="Times New Roman"/>
        </w:rPr>
        <w:t>.</w:t>
      </w:r>
    </w:p>
    <w:p w14:paraId="396C619F" w14:textId="4AE2732F" w:rsidR="00B735EB" w:rsidRPr="0005623B" w:rsidRDefault="00B67F54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623B">
        <w:rPr>
          <w:rFonts w:ascii="Times New Roman" w:hAnsi="Times New Roman" w:cs="Times New Roman"/>
        </w:rPr>
        <w:lastRenderedPageBreak/>
        <w:t>Ukoliko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Pr="0005623B">
        <w:rPr>
          <w:rFonts w:ascii="Times New Roman" w:hAnsi="Times New Roman" w:cs="Times New Roman"/>
        </w:rPr>
        <w:t>prijavitelj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7B38E1">
        <w:rPr>
          <w:rFonts w:ascii="Times New Roman" w:hAnsi="Times New Roman" w:cs="Times New Roman"/>
        </w:rPr>
        <w:t>programa</w:t>
      </w:r>
      <w:proofErr w:type="spellEnd"/>
      <w:r w:rsidR="007B38E1">
        <w:rPr>
          <w:rFonts w:ascii="Times New Roman" w:hAnsi="Times New Roman" w:cs="Times New Roman"/>
        </w:rPr>
        <w:t>/</w:t>
      </w:r>
      <w:proofErr w:type="spellStart"/>
      <w:r w:rsidR="007B38E1">
        <w:rPr>
          <w:rFonts w:ascii="Times New Roman" w:hAnsi="Times New Roman" w:cs="Times New Roman"/>
        </w:rPr>
        <w:t>projekta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čiji</w:t>
      </w:r>
      <w:proofErr w:type="spellEnd"/>
      <w:r w:rsidR="005C61E7" w:rsidRPr="0005623B">
        <w:rPr>
          <w:rFonts w:ascii="Times New Roman" w:hAnsi="Times New Roman" w:cs="Times New Roman"/>
        </w:rPr>
        <w:t xml:space="preserve"> je </w:t>
      </w:r>
      <w:proofErr w:type="spellStart"/>
      <w:r w:rsidR="005C61E7" w:rsidRPr="0005623B">
        <w:rPr>
          <w:rFonts w:ascii="Times New Roman" w:hAnsi="Times New Roman" w:cs="Times New Roman"/>
        </w:rPr>
        <w:t>traženi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iznos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proračuna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Grada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Poreča-Parenzo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veći</w:t>
      </w:r>
      <w:proofErr w:type="spellEnd"/>
      <w:r w:rsidR="005C61E7" w:rsidRPr="0005623B">
        <w:rPr>
          <w:rFonts w:ascii="Times New Roman" w:hAnsi="Times New Roman" w:cs="Times New Roman"/>
        </w:rPr>
        <w:t xml:space="preserve"> od 1.000,00€ </w:t>
      </w:r>
      <w:r w:rsidR="00BC3B55" w:rsidRPr="0005623B">
        <w:rPr>
          <w:rFonts w:ascii="Times New Roman" w:hAnsi="Times New Roman" w:cs="Times New Roman"/>
        </w:rPr>
        <w:t xml:space="preserve">ne </w:t>
      </w:r>
      <w:proofErr w:type="spellStart"/>
      <w:r w:rsidR="00BC3B55" w:rsidRPr="0005623B">
        <w:rPr>
          <w:rFonts w:ascii="Times New Roman" w:hAnsi="Times New Roman" w:cs="Times New Roman"/>
        </w:rPr>
        <w:t>osigura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potrebno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sufinanciranje</w:t>
      </w:r>
      <w:proofErr w:type="spellEnd"/>
      <w:r w:rsidRPr="0005623B">
        <w:rPr>
          <w:rFonts w:ascii="Times New Roman" w:hAnsi="Times New Roman" w:cs="Times New Roman"/>
        </w:rPr>
        <w:t xml:space="preserve"> u </w:t>
      </w:r>
      <w:proofErr w:type="spellStart"/>
      <w:r w:rsidRPr="0005623B">
        <w:rPr>
          <w:rFonts w:ascii="Times New Roman" w:hAnsi="Times New Roman" w:cs="Times New Roman"/>
        </w:rPr>
        <w:t>prija</w:t>
      </w:r>
      <w:r w:rsidR="00033C64" w:rsidRPr="0005623B">
        <w:rPr>
          <w:rFonts w:ascii="Times New Roman" w:hAnsi="Times New Roman" w:cs="Times New Roman"/>
        </w:rPr>
        <w:t>vi</w:t>
      </w:r>
      <w:proofErr w:type="spellEnd"/>
      <w:r w:rsidR="005C61E7" w:rsidRPr="0005623B">
        <w:rPr>
          <w:rFonts w:ascii="Times New Roman" w:hAnsi="Times New Roman" w:cs="Times New Roman"/>
        </w:rPr>
        <w:t>,</w:t>
      </w:r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prijava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će</w:t>
      </w:r>
      <w:proofErr w:type="spellEnd"/>
      <w:r w:rsidR="00B735EB" w:rsidRPr="0005623B">
        <w:rPr>
          <w:rFonts w:ascii="Times New Roman" w:hAnsi="Times New Roman" w:cs="Times New Roman"/>
        </w:rPr>
        <w:t xml:space="preserve"> se </w:t>
      </w:r>
      <w:proofErr w:type="spellStart"/>
      <w:r w:rsidR="00B735EB" w:rsidRPr="0005623B">
        <w:rPr>
          <w:rFonts w:ascii="Times New Roman" w:hAnsi="Times New Roman" w:cs="Times New Roman"/>
        </w:rPr>
        <w:t>odbiti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zbog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nepoštivanja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propisanih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uvjeta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Natječaja</w:t>
      </w:r>
      <w:proofErr w:type="spellEnd"/>
      <w:r w:rsidR="0092379E" w:rsidRPr="0005623B">
        <w:rPr>
          <w:rFonts w:ascii="Times New Roman" w:hAnsi="Times New Roman" w:cs="Times New Roman"/>
        </w:rPr>
        <w:t>.</w:t>
      </w:r>
    </w:p>
    <w:p w14:paraId="0DE9EC2D" w14:textId="77777777" w:rsidR="00B735EB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K</w:t>
      </w:r>
      <w:r w:rsidR="00B735EB" w:rsidRPr="002B26D9">
        <w:rPr>
          <w:rFonts w:ascii="Times New Roman" w:hAnsi="Times New Roman" w:cs="Times New Roman"/>
        </w:rPr>
        <w:t>orisnici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Grada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Poreča-Parenzo</w:t>
      </w:r>
      <w:proofErr w:type="spellEnd"/>
      <w:r w:rsidR="00B735EB" w:rsidRPr="002B26D9">
        <w:rPr>
          <w:rFonts w:ascii="Times New Roman" w:hAnsi="Times New Roman" w:cs="Times New Roman"/>
        </w:rPr>
        <w:t xml:space="preserve">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sudjelovati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izbornoj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drugoj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promidžbi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stranke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,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davati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izravnu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potporu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stranci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nezavisnoj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listi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kandidatu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prikupljati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sredstva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financiranje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stranaka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vrijeme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trajanja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financiranja</w:t>
      </w:r>
      <w:proofErr w:type="spellEnd"/>
      <w:r w:rsidR="00B735EB" w:rsidRPr="002B26D9">
        <w:rPr>
          <w:rFonts w:ascii="Times New Roman" w:hAnsi="Times New Roman" w:cs="Times New Roman"/>
        </w:rPr>
        <w:t>.</w:t>
      </w:r>
    </w:p>
    <w:p w14:paraId="3537B4DE" w14:textId="14DAAFCE" w:rsidR="00BC3946" w:rsidRDefault="00626B6D" w:rsidP="00223C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B26D9">
        <w:rPr>
          <w:rFonts w:ascii="Times New Roman" w:hAnsi="Times New Roman" w:cs="Times New Roman"/>
        </w:rPr>
        <w:t>Grad Poreč-</w:t>
      </w:r>
      <w:proofErr w:type="spellStart"/>
      <w:r w:rsidRPr="002B26D9">
        <w:rPr>
          <w:rFonts w:ascii="Times New Roman" w:hAnsi="Times New Roman" w:cs="Times New Roman"/>
        </w:rPr>
        <w:t>Parenzo</w:t>
      </w:r>
      <w:proofErr w:type="spellEnd"/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preuzimaj</w:t>
      </w:r>
      <w:r w:rsidR="006C1463">
        <w:rPr>
          <w:rFonts w:ascii="Times New Roman" w:hAnsi="Times New Roman" w:cs="Times New Roman"/>
        </w:rPr>
        <w:t>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nikakvu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odgovornost</w:t>
      </w:r>
      <w:proofErr w:type="spellEnd"/>
      <w:r w:rsidRPr="002B26D9">
        <w:rPr>
          <w:rFonts w:ascii="Times New Roman" w:hAnsi="Times New Roman" w:cs="Times New Roman"/>
        </w:rPr>
        <w:t xml:space="preserve"> za </w:t>
      </w:r>
      <w:proofErr w:type="spellStart"/>
      <w:r w:rsidRPr="002B26D9">
        <w:rPr>
          <w:rFonts w:ascii="Times New Roman" w:hAnsi="Times New Roman" w:cs="Times New Roman"/>
        </w:rPr>
        <w:t>bilo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kakve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zastoje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isporuci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prijave</w:t>
      </w:r>
      <w:proofErr w:type="spellEnd"/>
      <w:r w:rsidR="000B660F" w:rsidRPr="002B26D9">
        <w:rPr>
          <w:rFonts w:ascii="Times New Roman" w:hAnsi="Times New Roman" w:cs="Times New Roman"/>
        </w:rPr>
        <w:t xml:space="preserve"> </w:t>
      </w:r>
      <w:proofErr w:type="spellStart"/>
      <w:r w:rsidR="000B660F"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(</w:t>
      </w:r>
      <w:proofErr w:type="spellStart"/>
      <w:r w:rsidRPr="002B26D9">
        <w:rPr>
          <w:rFonts w:ascii="Times New Roman" w:hAnsi="Times New Roman" w:cs="Times New Roman"/>
        </w:rPr>
        <w:t>npr</w:t>
      </w:r>
      <w:proofErr w:type="spellEnd"/>
      <w:r w:rsidRPr="002B26D9">
        <w:rPr>
          <w:rFonts w:ascii="Times New Roman" w:hAnsi="Times New Roman" w:cs="Times New Roman"/>
        </w:rPr>
        <w:t xml:space="preserve">. </w:t>
      </w:r>
      <w:proofErr w:type="spellStart"/>
      <w:r w:rsidRPr="002B26D9">
        <w:rPr>
          <w:rFonts w:ascii="Times New Roman" w:hAnsi="Times New Roman" w:cs="Times New Roman"/>
        </w:rPr>
        <w:t>zbog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veličine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priloga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zauzetosti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poslužitelja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ili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mrežnih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smetnji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itd</w:t>
      </w:r>
      <w:proofErr w:type="spellEnd"/>
      <w:r w:rsidRPr="002B26D9">
        <w:rPr>
          <w:rFonts w:ascii="Times New Roman" w:hAnsi="Times New Roman" w:cs="Times New Roman"/>
        </w:rPr>
        <w:t xml:space="preserve">.). </w:t>
      </w:r>
      <w:proofErr w:type="spellStart"/>
      <w:r w:rsidRPr="006B0844">
        <w:rPr>
          <w:rFonts w:ascii="Times New Roman" w:hAnsi="Times New Roman" w:cs="Times New Roman"/>
          <w:lang w:val="it-IT"/>
        </w:rPr>
        <w:t>Zbog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toga se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ne </w:t>
      </w:r>
      <w:proofErr w:type="spellStart"/>
      <w:r w:rsidRPr="006B0844">
        <w:rPr>
          <w:rFonts w:ascii="Times New Roman" w:hAnsi="Times New Roman" w:cs="Times New Roman"/>
          <w:lang w:val="it-IT"/>
        </w:rPr>
        <w:t>odgađaju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1037DCBA" w14:textId="1E5584F8" w:rsidR="003F59B0" w:rsidRDefault="003F59B0" w:rsidP="003F59B0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EAB229" w14:textId="77777777" w:rsidR="00223CDE" w:rsidRPr="00223CDE" w:rsidRDefault="00223CDE" w:rsidP="00223CDE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421908" w14:textId="4710CE9D" w:rsidR="00561DB7" w:rsidRPr="002B26D9" w:rsidRDefault="00B735EB" w:rsidP="00E56132">
      <w:pPr>
        <w:pStyle w:val="Naslov2"/>
        <w:spacing w:line="240" w:lineRule="auto"/>
        <w:jc w:val="both"/>
        <w:rPr>
          <w:rFonts w:ascii="Times New Roman" w:hAnsi="Times New Roman" w:cs="Times New Roman"/>
          <w:lang w:val="it-IT"/>
        </w:rPr>
      </w:pPr>
      <w:bookmarkStart w:id="19" w:name="_Toc153974705"/>
      <w:r w:rsidRPr="006B084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3</w:t>
      </w:r>
      <w:r w:rsidR="00B51966" w:rsidRPr="006B0844">
        <w:rPr>
          <w:rFonts w:ascii="Times New Roman" w:hAnsi="Times New Roman" w:cs="Times New Roman"/>
          <w:lang w:val="it-IT"/>
        </w:rPr>
        <w:t xml:space="preserve">. </w:t>
      </w:r>
      <w:r w:rsidRPr="006B0844">
        <w:rPr>
          <w:rFonts w:ascii="Times New Roman" w:hAnsi="Times New Roman" w:cs="Times New Roman"/>
          <w:lang w:val="it-IT"/>
        </w:rPr>
        <w:t>GDJE POSLATI PRIJAVU</w:t>
      </w:r>
      <w:bookmarkEnd w:id="19"/>
    </w:p>
    <w:p w14:paraId="692A2306" w14:textId="662B88FA" w:rsidR="00E56132" w:rsidRPr="00BB37A8" w:rsidRDefault="00561DB7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Cjel</w:t>
      </w:r>
      <w:r w:rsidR="00A50844" w:rsidRPr="00BB37A8">
        <w:rPr>
          <w:rFonts w:ascii="Times New Roman" w:hAnsi="Times New Roman" w:cs="Times New Roman"/>
          <w:lang w:val="it-IT"/>
        </w:rPr>
        <w:t>okupnu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BB37A8">
        <w:rPr>
          <w:rFonts w:ascii="Times New Roman" w:hAnsi="Times New Roman" w:cs="Times New Roman"/>
          <w:lang w:val="it-IT"/>
        </w:rPr>
        <w:t>natječajnu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BB37A8">
        <w:rPr>
          <w:rFonts w:ascii="Times New Roman" w:hAnsi="Times New Roman" w:cs="Times New Roman"/>
          <w:lang w:val="it-IT"/>
        </w:rPr>
        <w:t>dokumentaciju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potrebno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je</w:t>
      </w:r>
      <w:r w:rsidR="00033C6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3C64" w:rsidRPr="00BB37A8">
        <w:rPr>
          <w:rFonts w:ascii="Times New Roman" w:hAnsi="Times New Roman" w:cs="Times New Roman"/>
          <w:lang w:val="it-IT"/>
        </w:rPr>
        <w:t>dostaviti</w:t>
      </w:r>
      <w:proofErr w:type="spellEnd"/>
      <w:r w:rsidR="00033C64" w:rsidRPr="00BB37A8">
        <w:rPr>
          <w:rFonts w:ascii="Times New Roman" w:hAnsi="Times New Roman" w:cs="Times New Roman"/>
          <w:lang w:val="it-IT"/>
        </w:rPr>
        <w:t xml:space="preserve"> </w:t>
      </w:r>
      <w:r w:rsidR="002B26D9" w:rsidRPr="00BB37A8">
        <w:rPr>
          <w:rFonts w:ascii="Times New Roman" w:hAnsi="Times New Roman" w:cs="Times New Roman"/>
          <w:bCs/>
        </w:rPr>
        <w:t xml:space="preserve">u </w:t>
      </w:r>
      <w:proofErr w:type="spellStart"/>
      <w:r w:rsidR="002B26D9" w:rsidRPr="00BB37A8">
        <w:rPr>
          <w:rFonts w:ascii="Times New Roman" w:hAnsi="Times New Roman" w:cs="Times New Roman"/>
          <w:bCs/>
        </w:rPr>
        <w:t>elektroničkom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obliku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putem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e-</w:t>
      </w:r>
      <w:proofErr w:type="spellStart"/>
      <w:r w:rsidR="002B26D9" w:rsidRPr="00BB37A8">
        <w:rPr>
          <w:rFonts w:ascii="Times New Roman" w:hAnsi="Times New Roman" w:cs="Times New Roman"/>
          <w:bCs/>
        </w:rPr>
        <w:t>pošte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na</w:t>
      </w:r>
      <w:proofErr w:type="spellEnd"/>
      <w:r w:rsidR="002B26D9" w:rsidRPr="00BB37A8">
        <w:rPr>
          <w:rFonts w:ascii="Times New Roman" w:hAnsi="Times New Roman" w:cs="Times New Roman"/>
          <w:b/>
          <w:bCs/>
        </w:rPr>
        <w:t xml:space="preserve">: </w:t>
      </w:r>
      <w:hyperlink r:id="rId11" w:history="1">
        <w:r w:rsidR="00910D4D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910D4D" w:rsidRPr="00BB37A8">
        <w:rPr>
          <w:rFonts w:ascii="Times New Roman" w:hAnsi="Times New Roman" w:cs="Times New Roman"/>
        </w:rPr>
        <w:t>.</w:t>
      </w:r>
      <w:r w:rsidR="00E56132" w:rsidRPr="00BB37A8">
        <w:rPr>
          <w:rFonts w:ascii="Times New Roman" w:hAnsi="Times New Roman" w:cs="Times New Roman"/>
          <w:lang w:val="it-IT"/>
        </w:rPr>
        <w:t xml:space="preserve"> </w:t>
      </w:r>
    </w:p>
    <w:p w14:paraId="5BC9A2B3" w14:textId="77777777" w:rsidR="00913CCE" w:rsidRDefault="00913CCE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587662" w14:textId="0F3F0AFE" w:rsidR="00F4602D" w:rsidRDefault="002B26D9" w:rsidP="00F4602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B37A8">
        <w:rPr>
          <w:rFonts w:ascii="Times New Roman" w:hAnsi="Times New Roman" w:cs="Times New Roman"/>
        </w:rPr>
        <w:t>Prijavitelj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će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putem</w:t>
      </w:r>
      <w:proofErr w:type="spellEnd"/>
      <w:r w:rsidRPr="00BB37A8">
        <w:rPr>
          <w:rFonts w:ascii="Times New Roman" w:hAnsi="Times New Roman" w:cs="Times New Roman"/>
        </w:rPr>
        <w:t xml:space="preserve"> e-</w:t>
      </w:r>
      <w:proofErr w:type="spellStart"/>
      <w:r w:rsidRPr="00BB37A8">
        <w:rPr>
          <w:rFonts w:ascii="Times New Roman" w:hAnsi="Times New Roman" w:cs="Times New Roman"/>
        </w:rPr>
        <w:t>pošte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dobiti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Potvrdu</w:t>
      </w:r>
      <w:proofErr w:type="spellEnd"/>
      <w:r w:rsidRPr="00BB37A8">
        <w:rPr>
          <w:rFonts w:ascii="Times New Roman" w:hAnsi="Times New Roman" w:cs="Times New Roman"/>
        </w:rPr>
        <w:t xml:space="preserve"> o </w:t>
      </w:r>
      <w:proofErr w:type="spellStart"/>
      <w:r w:rsidRPr="00BB37A8">
        <w:rPr>
          <w:rFonts w:ascii="Times New Roman" w:hAnsi="Times New Roman" w:cs="Times New Roman"/>
        </w:rPr>
        <w:t>zaprimljenoj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prijavi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najkasnije</w:t>
      </w:r>
      <w:proofErr w:type="spellEnd"/>
      <w:r w:rsidRPr="00BB37A8">
        <w:rPr>
          <w:rFonts w:ascii="Times New Roman" w:hAnsi="Times New Roman" w:cs="Times New Roman"/>
        </w:rPr>
        <w:t xml:space="preserve"> do </w:t>
      </w:r>
      <w:proofErr w:type="spellStart"/>
      <w:r w:rsidRPr="00BB37A8">
        <w:rPr>
          <w:rFonts w:ascii="Times New Roman" w:hAnsi="Times New Roman" w:cs="Times New Roman"/>
        </w:rPr>
        <w:t>kraja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idućeg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radnog</w:t>
      </w:r>
      <w:proofErr w:type="spellEnd"/>
      <w:r w:rsidRPr="00BB37A8">
        <w:rPr>
          <w:rFonts w:ascii="Times New Roman" w:hAnsi="Times New Roman" w:cs="Times New Roman"/>
        </w:rPr>
        <w:t xml:space="preserve"> dana. </w:t>
      </w:r>
      <w:proofErr w:type="spellStart"/>
      <w:r w:rsidRPr="00BB37A8">
        <w:rPr>
          <w:rFonts w:ascii="Times New Roman" w:hAnsi="Times New Roman" w:cs="Times New Roman"/>
        </w:rPr>
        <w:t>Ukoliko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prijavitelj</w:t>
      </w:r>
      <w:proofErr w:type="spellEnd"/>
      <w:r w:rsidRPr="00BB37A8">
        <w:rPr>
          <w:rFonts w:ascii="Times New Roman" w:hAnsi="Times New Roman" w:cs="Times New Roman"/>
        </w:rPr>
        <w:t xml:space="preserve"> ne </w:t>
      </w:r>
      <w:proofErr w:type="spellStart"/>
      <w:r w:rsidRPr="00BB37A8">
        <w:rPr>
          <w:rFonts w:ascii="Times New Roman" w:hAnsi="Times New Roman" w:cs="Times New Roman"/>
        </w:rPr>
        <w:t>dobije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Potvrdu</w:t>
      </w:r>
      <w:proofErr w:type="spellEnd"/>
      <w:r w:rsidRPr="00BB37A8">
        <w:rPr>
          <w:rFonts w:ascii="Times New Roman" w:hAnsi="Times New Roman" w:cs="Times New Roman"/>
        </w:rPr>
        <w:t xml:space="preserve"> u </w:t>
      </w:r>
      <w:proofErr w:type="spellStart"/>
      <w:r w:rsidRPr="00BB37A8">
        <w:rPr>
          <w:rFonts w:ascii="Times New Roman" w:hAnsi="Times New Roman" w:cs="Times New Roman"/>
        </w:rPr>
        <w:t>nav</w:t>
      </w:r>
      <w:r w:rsidR="00F4466A" w:rsidRPr="00BB37A8">
        <w:rPr>
          <w:rFonts w:ascii="Times New Roman" w:hAnsi="Times New Roman" w:cs="Times New Roman"/>
        </w:rPr>
        <w:t>edenom</w:t>
      </w:r>
      <w:proofErr w:type="spellEnd"/>
      <w:r w:rsidR="00F4466A" w:rsidRPr="00BB37A8">
        <w:rPr>
          <w:rFonts w:ascii="Times New Roman" w:hAnsi="Times New Roman" w:cs="Times New Roman"/>
        </w:rPr>
        <w:t xml:space="preserve"> </w:t>
      </w:r>
      <w:proofErr w:type="spellStart"/>
      <w:r w:rsidR="00F4466A" w:rsidRPr="00BB37A8">
        <w:rPr>
          <w:rFonts w:ascii="Times New Roman" w:hAnsi="Times New Roman" w:cs="Times New Roman"/>
        </w:rPr>
        <w:t>roku</w:t>
      </w:r>
      <w:proofErr w:type="spellEnd"/>
      <w:r w:rsidR="00F4466A" w:rsidRPr="00BB37A8">
        <w:rPr>
          <w:rFonts w:ascii="Times New Roman" w:hAnsi="Times New Roman" w:cs="Times New Roman"/>
        </w:rPr>
        <w:t xml:space="preserve"> </w:t>
      </w:r>
      <w:proofErr w:type="spellStart"/>
      <w:r w:rsidR="00F4466A" w:rsidRPr="00BB37A8">
        <w:rPr>
          <w:rFonts w:ascii="Times New Roman" w:hAnsi="Times New Roman" w:cs="Times New Roman"/>
        </w:rPr>
        <w:t>dužan</w:t>
      </w:r>
      <w:proofErr w:type="spellEnd"/>
      <w:r w:rsidR="00F4466A" w:rsidRPr="00BB37A8">
        <w:rPr>
          <w:rFonts w:ascii="Times New Roman" w:hAnsi="Times New Roman" w:cs="Times New Roman"/>
        </w:rPr>
        <w:t xml:space="preserve"> je </w:t>
      </w:r>
      <w:proofErr w:type="spellStart"/>
      <w:r w:rsidR="00F4466A" w:rsidRPr="00BB37A8">
        <w:rPr>
          <w:rFonts w:ascii="Times New Roman" w:hAnsi="Times New Roman" w:cs="Times New Roman"/>
        </w:rPr>
        <w:t>kontaktira</w:t>
      </w:r>
      <w:r w:rsidR="00F4602D" w:rsidRPr="00BB37A8">
        <w:rPr>
          <w:rFonts w:ascii="Times New Roman" w:hAnsi="Times New Roman" w:cs="Times New Roman"/>
        </w:rPr>
        <w:t>t</w:t>
      </w:r>
      <w:r w:rsidRPr="00BB37A8">
        <w:rPr>
          <w:rFonts w:ascii="Times New Roman" w:hAnsi="Times New Roman" w:cs="Times New Roman"/>
        </w:rPr>
        <w:t>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r w:rsidR="00910D4D" w:rsidRPr="00BB37A8">
        <w:rPr>
          <w:rFonts w:ascii="Times New Roman" w:hAnsi="Times New Roman" w:cs="Times New Roman"/>
        </w:rPr>
        <w:t xml:space="preserve">Grad Poreč – </w:t>
      </w:r>
      <w:proofErr w:type="spellStart"/>
      <w:r w:rsidR="00910D4D" w:rsidRPr="00BB37A8">
        <w:rPr>
          <w:rFonts w:ascii="Times New Roman" w:hAnsi="Times New Roman" w:cs="Times New Roman"/>
        </w:rPr>
        <w:t>Parenzo</w:t>
      </w:r>
      <w:proofErr w:type="spellEnd"/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="00910D4D" w:rsidRPr="00BB37A8">
        <w:rPr>
          <w:rFonts w:ascii="Times New Roman" w:hAnsi="Times New Roman" w:cs="Times New Roman"/>
        </w:rPr>
        <w:t>na</w:t>
      </w:r>
      <w:proofErr w:type="spellEnd"/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="00910D4D" w:rsidRPr="00BB37A8">
        <w:rPr>
          <w:rFonts w:ascii="Times New Roman" w:hAnsi="Times New Roman" w:cs="Times New Roman"/>
        </w:rPr>
        <w:t>broj</w:t>
      </w:r>
      <w:proofErr w:type="spellEnd"/>
      <w:r w:rsidR="00910D4D" w:rsidRPr="00BB37A8">
        <w:rPr>
          <w:rFonts w:ascii="Times New Roman" w:hAnsi="Times New Roman" w:cs="Times New Roman"/>
        </w:rPr>
        <w:t xml:space="preserve"> 052/431-827.</w:t>
      </w:r>
    </w:p>
    <w:p w14:paraId="287DE252" w14:textId="05BF4417" w:rsidR="000B660F" w:rsidRPr="00F4602D" w:rsidRDefault="00561DB7" w:rsidP="00F4602D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4602D">
        <w:rPr>
          <w:rFonts w:ascii="Times New Roman" w:hAnsi="Times New Roman" w:cs="Times New Roman"/>
        </w:rPr>
        <w:t>Prijave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nisu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dostavljene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propisani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način</w:t>
      </w:r>
      <w:proofErr w:type="spellEnd"/>
      <w:r w:rsidRPr="00F4602D">
        <w:rPr>
          <w:rFonts w:ascii="Times New Roman" w:hAnsi="Times New Roman" w:cs="Times New Roman"/>
        </w:rPr>
        <w:t xml:space="preserve"> i ne </w:t>
      </w:r>
      <w:proofErr w:type="spellStart"/>
      <w:r w:rsidRPr="00F4602D">
        <w:rPr>
          <w:rFonts w:ascii="Times New Roman" w:hAnsi="Times New Roman" w:cs="Times New Roman"/>
        </w:rPr>
        <w:t>sadrže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svu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dokumentaciju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koja</w:t>
      </w:r>
      <w:proofErr w:type="spellEnd"/>
      <w:r w:rsidRPr="00F4602D">
        <w:rPr>
          <w:rFonts w:ascii="Times New Roman" w:hAnsi="Times New Roman" w:cs="Times New Roman"/>
        </w:rPr>
        <w:t xml:space="preserve"> je </w:t>
      </w:r>
      <w:proofErr w:type="spellStart"/>
      <w:r w:rsidRPr="00F4602D">
        <w:rPr>
          <w:rFonts w:ascii="Times New Roman" w:hAnsi="Times New Roman" w:cs="Times New Roman"/>
        </w:rPr>
        <w:t>propisana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Natječajem</w:t>
      </w:r>
      <w:proofErr w:type="spellEnd"/>
      <w:r w:rsidRPr="00F4602D">
        <w:rPr>
          <w:rFonts w:ascii="Times New Roman" w:hAnsi="Times New Roman" w:cs="Times New Roman"/>
        </w:rPr>
        <w:t xml:space="preserve">, </w:t>
      </w:r>
      <w:proofErr w:type="spellStart"/>
      <w:r w:rsidRPr="00F4602D">
        <w:rPr>
          <w:rFonts w:ascii="Times New Roman" w:hAnsi="Times New Roman" w:cs="Times New Roman"/>
        </w:rPr>
        <w:t>neće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biti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uzete</w:t>
      </w:r>
      <w:proofErr w:type="spellEnd"/>
      <w:r w:rsidRPr="00F4602D">
        <w:rPr>
          <w:rFonts w:ascii="Times New Roman" w:hAnsi="Times New Roman" w:cs="Times New Roman"/>
        </w:rPr>
        <w:t xml:space="preserve"> u </w:t>
      </w:r>
      <w:proofErr w:type="spellStart"/>
      <w:r w:rsidRPr="00F4602D">
        <w:rPr>
          <w:rFonts w:ascii="Times New Roman" w:hAnsi="Times New Roman" w:cs="Times New Roman"/>
        </w:rPr>
        <w:t>daljnje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razmatranje</w:t>
      </w:r>
      <w:proofErr w:type="spellEnd"/>
      <w:r w:rsidRPr="00F4602D">
        <w:rPr>
          <w:rFonts w:ascii="Times New Roman" w:hAnsi="Times New Roman" w:cs="Times New Roman"/>
        </w:rPr>
        <w:t>.</w:t>
      </w:r>
    </w:p>
    <w:p w14:paraId="5ECC4C5D" w14:textId="1D064923" w:rsidR="00F4602D" w:rsidRDefault="00B51966" w:rsidP="00F4602D">
      <w:pPr>
        <w:pStyle w:val="Naslov2"/>
        <w:spacing w:before="0"/>
        <w:rPr>
          <w:rFonts w:ascii="Times New Roman" w:hAnsi="Times New Roman" w:cs="Times New Roman"/>
        </w:rPr>
      </w:pPr>
      <w:bookmarkStart w:id="20" w:name="_Toc153974706"/>
      <w:r w:rsidRPr="00D74584">
        <w:rPr>
          <w:rFonts w:ascii="Times New Roman" w:hAnsi="Times New Roman" w:cs="Times New Roman"/>
        </w:rPr>
        <w:t>4</w:t>
      </w:r>
      <w:r w:rsidR="006264CF">
        <w:rPr>
          <w:rFonts w:ascii="Times New Roman" w:hAnsi="Times New Roman" w:cs="Times New Roman"/>
        </w:rPr>
        <w:t>.4</w:t>
      </w:r>
      <w:r w:rsidR="00B134D3">
        <w:rPr>
          <w:rFonts w:ascii="Times New Roman" w:hAnsi="Times New Roman" w:cs="Times New Roman"/>
        </w:rPr>
        <w:t>.</w:t>
      </w:r>
      <w:r w:rsidR="00B735EB" w:rsidRPr="00D74584">
        <w:rPr>
          <w:rFonts w:ascii="Times New Roman" w:hAnsi="Times New Roman" w:cs="Times New Roman"/>
        </w:rPr>
        <w:t xml:space="preserve"> ROK ZA PODNOŠENJE PRIJAV</w:t>
      </w:r>
      <w:r w:rsidR="00F4602D">
        <w:rPr>
          <w:rFonts w:ascii="Times New Roman" w:hAnsi="Times New Roman" w:cs="Times New Roman"/>
        </w:rPr>
        <w:t>A</w:t>
      </w:r>
      <w:bookmarkEnd w:id="20"/>
    </w:p>
    <w:p w14:paraId="0382E532" w14:textId="5136232C" w:rsidR="00BE315C" w:rsidRPr="00BB37A8" w:rsidRDefault="00BE315C" w:rsidP="006264CF">
      <w:pPr>
        <w:pStyle w:val="Bezproreda"/>
        <w:jc w:val="both"/>
        <w:rPr>
          <w:sz w:val="22"/>
          <w:szCs w:val="22"/>
        </w:rPr>
      </w:pPr>
      <w:r w:rsidRPr="00BB37A8">
        <w:rPr>
          <w:sz w:val="22"/>
          <w:szCs w:val="22"/>
        </w:rPr>
        <w:t xml:space="preserve">Natječaj je </w:t>
      </w:r>
      <w:proofErr w:type="spellStart"/>
      <w:r w:rsidRPr="00BB37A8">
        <w:rPr>
          <w:sz w:val="22"/>
          <w:szCs w:val="22"/>
        </w:rPr>
        <w:t>otvoren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danom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objave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na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mrežnim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stranicama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Grada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Poreča-Parenzo</w:t>
      </w:r>
      <w:proofErr w:type="spellEnd"/>
      <w:r w:rsidRPr="00BB37A8">
        <w:rPr>
          <w:sz w:val="22"/>
          <w:szCs w:val="22"/>
        </w:rPr>
        <w:t xml:space="preserve"> (</w:t>
      </w:r>
      <w:r w:rsidR="00974007">
        <w:rPr>
          <w:sz w:val="22"/>
          <w:szCs w:val="22"/>
        </w:rPr>
        <w:t>02</w:t>
      </w:r>
      <w:r w:rsidR="0024242D" w:rsidRPr="00BB37A8">
        <w:rPr>
          <w:sz w:val="22"/>
          <w:szCs w:val="22"/>
        </w:rPr>
        <w:t>.01</w:t>
      </w:r>
      <w:r w:rsidR="00343D45" w:rsidRPr="00BB37A8">
        <w:rPr>
          <w:sz w:val="22"/>
          <w:szCs w:val="22"/>
        </w:rPr>
        <w:t>.</w:t>
      </w:r>
      <w:r w:rsidRPr="00BB37A8">
        <w:rPr>
          <w:sz w:val="22"/>
          <w:szCs w:val="22"/>
        </w:rPr>
        <w:t>20</w:t>
      </w:r>
      <w:r w:rsidR="00C949FB" w:rsidRPr="00BB37A8">
        <w:rPr>
          <w:sz w:val="22"/>
          <w:szCs w:val="22"/>
        </w:rPr>
        <w:t>2</w:t>
      </w:r>
      <w:r w:rsidR="00910D4D" w:rsidRPr="00BB37A8">
        <w:rPr>
          <w:sz w:val="22"/>
          <w:szCs w:val="22"/>
        </w:rPr>
        <w:t>4</w:t>
      </w:r>
      <w:r w:rsidRPr="00BB37A8">
        <w:rPr>
          <w:sz w:val="22"/>
          <w:szCs w:val="22"/>
        </w:rPr>
        <w:t>.</w:t>
      </w:r>
      <w:r w:rsidR="009C3D3C"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godine</w:t>
      </w:r>
      <w:proofErr w:type="spellEnd"/>
      <w:r w:rsidRPr="00BB37A8">
        <w:rPr>
          <w:sz w:val="22"/>
          <w:szCs w:val="22"/>
        </w:rPr>
        <w:t>),</w:t>
      </w:r>
      <w:r w:rsidRPr="00BB37A8">
        <w:rPr>
          <w:b/>
          <w:sz w:val="22"/>
          <w:szCs w:val="22"/>
        </w:rPr>
        <w:t xml:space="preserve"> a </w:t>
      </w:r>
      <w:proofErr w:type="spellStart"/>
      <w:r w:rsidRPr="00BB37A8">
        <w:rPr>
          <w:b/>
          <w:sz w:val="22"/>
          <w:szCs w:val="22"/>
        </w:rPr>
        <w:t>rok</w:t>
      </w:r>
      <w:proofErr w:type="spellEnd"/>
      <w:r w:rsidRPr="00BB37A8">
        <w:rPr>
          <w:b/>
          <w:sz w:val="22"/>
          <w:szCs w:val="22"/>
        </w:rPr>
        <w:t xml:space="preserve"> za </w:t>
      </w:r>
      <w:proofErr w:type="spellStart"/>
      <w:r w:rsidRPr="00BB37A8">
        <w:rPr>
          <w:b/>
          <w:sz w:val="22"/>
          <w:szCs w:val="22"/>
        </w:rPr>
        <w:t>prijavu</w:t>
      </w:r>
      <w:proofErr w:type="spellEnd"/>
      <w:r w:rsidRPr="00BB37A8">
        <w:rPr>
          <w:b/>
          <w:sz w:val="22"/>
          <w:szCs w:val="22"/>
        </w:rPr>
        <w:t xml:space="preserve"> </w:t>
      </w:r>
      <w:proofErr w:type="spellStart"/>
      <w:r w:rsidRPr="00BB37A8">
        <w:rPr>
          <w:b/>
          <w:sz w:val="22"/>
          <w:szCs w:val="22"/>
        </w:rPr>
        <w:t>na</w:t>
      </w:r>
      <w:proofErr w:type="spellEnd"/>
      <w:r w:rsidRPr="00BB37A8">
        <w:rPr>
          <w:b/>
          <w:sz w:val="22"/>
          <w:szCs w:val="22"/>
        </w:rPr>
        <w:t xml:space="preserve"> Natječaj je </w:t>
      </w:r>
      <w:r w:rsidR="00974007">
        <w:rPr>
          <w:b/>
          <w:sz w:val="22"/>
          <w:szCs w:val="22"/>
        </w:rPr>
        <w:t>02</w:t>
      </w:r>
      <w:r w:rsidRPr="00BB37A8">
        <w:rPr>
          <w:b/>
          <w:sz w:val="22"/>
          <w:szCs w:val="22"/>
        </w:rPr>
        <w:t>.</w:t>
      </w:r>
      <w:r w:rsidR="00D7430E" w:rsidRPr="00BB37A8">
        <w:rPr>
          <w:b/>
          <w:sz w:val="22"/>
          <w:szCs w:val="22"/>
        </w:rPr>
        <w:t>0</w:t>
      </w:r>
      <w:r w:rsidR="00544097" w:rsidRPr="00BB37A8">
        <w:rPr>
          <w:b/>
          <w:sz w:val="22"/>
          <w:szCs w:val="22"/>
        </w:rPr>
        <w:t>2</w:t>
      </w:r>
      <w:r w:rsidRPr="00BB37A8">
        <w:rPr>
          <w:b/>
          <w:sz w:val="22"/>
          <w:szCs w:val="22"/>
        </w:rPr>
        <w:t>.20</w:t>
      </w:r>
      <w:r w:rsidR="003E1669" w:rsidRPr="00BB37A8">
        <w:rPr>
          <w:b/>
          <w:sz w:val="22"/>
          <w:szCs w:val="22"/>
        </w:rPr>
        <w:t>2</w:t>
      </w:r>
      <w:r w:rsidR="00910D4D" w:rsidRPr="00BB37A8">
        <w:rPr>
          <w:b/>
          <w:sz w:val="22"/>
          <w:szCs w:val="22"/>
        </w:rPr>
        <w:t>4</w:t>
      </w:r>
      <w:r w:rsidR="00E06D31" w:rsidRPr="00BB37A8">
        <w:rPr>
          <w:b/>
          <w:sz w:val="22"/>
          <w:szCs w:val="22"/>
        </w:rPr>
        <w:t>.</w:t>
      </w:r>
      <w:r w:rsidR="00571C49" w:rsidRPr="00BB37A8">
        <w:rPr>
          <w:b/>
          <w:sz w:val="22"/>
          <w:szCs w:val="22"/>
        </w:rPr>
        <w:t xml:space="preserve"> do 12:00h.</w:t>
      </w:r>
    </w:p>
    <w:p w14:paraId="0138427B" w14:textId="0C0CFFCC" w:rsidR="00E63B5C" w:rsidRPr="0040795E" w:rsidRDefault="00BE315C" w:rsidP="006264CF">
      <w:pPr>
        <w:pStyle w:val="Bezproreda"/>
        <w:jc w:val="both"/>
        <w:rPr>
          <w:b/>
          <w:sz w:val="22"/>
          <w:szCs w:val="22"/>
        </w:rPr>
      </w:pPr>
      <w:proofErr w:type="spellStart"/>
      <w:r w:rsidRPr="00BB37A8">
        <w:rPr>
          <w:sz w:val="22"/>
          <w:szCs w:val="22"/>
        </w:rPr>
        <w:t>Prijava</w:t>
      </w:r>
      <w:proofErr w:type="spellEnd"/>
      <w:r w:rsidRPr="00BB37A8">
        <w:rPr>
          <w:sz w:val="22"/>
          <w:szCs w:val="22"/>
        </w:rPr>
        <w:t xml:space="preserve"> je </w:t>
      </w:r>
      <w:proofErr w:type="spellStart"/>
      <w:r w:rsidRPr="00BB37A8">
        <w:rPr>
          <w:sz w:val="22"/>
          <w:szCs w:val="22"/>
        </w:rPr>
        <w:t>dostavljena</w:t>
      </w:r>
      <w:proofErr w:type="spellEnd"/>
      <w:r w:rsidRPr="00BB37A8">
        <w:rPr>
          <w:sz w:val="22"/>
          <w:szCs w:val="22"/>
        </w:rPr>
        <w:t xml:space="preserve"> u </w:t>
      </w:r>
      <w:proofErr w:type="spellStart"/>
      <w:r w:rsidRPr="00BB37A8">
        <w:rPr>
          <w:sz w:val="22"/>
          <w:szCs w:val="22"/>
        </w:rPr>
        <w:t>roku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ako</w:t>
      </w:r>
      <w:proofErr w:type="spellEnd"/>
      <w:r w:rsidR="00E06D31" w:rsidRPr="00BB37A8">
        <w:rPr>
          <w:sz w:val="22"/>
          <w:szCs w:val="22"/>
        </w:rPr>
        <w:t xml:space="preserve"> je </w:t>
      </w:r>
      <w:proofErr w:type="spellStart"/>
      <w:r w:rsidR="00E06D31" w:rsidRPr="00BB37A8">
        <w:rPr>
          <w:sz w:val="22"/>
          <w:szCs w:val="22"/>
        </w:rPr>
        <w:t>na</w:t>
      </w:r>
      <w:proofErr w:type="spellEnd"/>
      <w:r w:rsidR="00E06D31"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dostavljenoj</w:t>
      </w:r>
      <w:proofErr w:type="spellEnd"/>
      <w:r w:rsidR="00E06D31" w:rsidRPr="00BB37A8">
        <w:rPr>
          <w:sz w:val="22"/>
          <w:szCs w:val="22"/>
        </w:rPr>
        <w:t xml:space="preserve"> e-</w:t>
      </w:r>
      <w:proofErr w:type="spellStart"/>
      <w:r w:rsidR="00E06D31" w:rsidRPr="00BB37A8">
        <w:rPr>
          <w:sz w:val="22"/>
          <w:szCs w:val="22"/>
        </w:rPr>
        <w:t>pošti</w:t>
      </w:r>
      <w:proofErr w:type="spellEnd"/>
      <w:r w:rsidR="00E06D31"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vidlj</w:t>
      </w:r>
      <w:r w:rsidR="009B14F0" w:rsidRPr="00BB37A8">
        <w:rPr>
          <w:sz w:val="22"/>
          <w:szCs w:val="22"/>
        </w:rPr>
        <w:t>iv</w:t>
      </w:r>
      <w:proofErr w:type="spellEnd"/>
      <w:r w:rsidR="009B14F0" w:rsidRPr="00BB37A8">
        <w:rPr>
          <w:sz w:val="22"/>
          <w:szCs w:val="22"/>
        </w:rPr>
        <w:t xml:space="preserve"> datum </w:t>
      </w:r>
      <w:proofErr w:type="spellStart"/>
      <w:r w:rsidR="009B14F0" w:rsidRPr="00BB37A8">
        <w:rPr>
          <w:sz w:val="22"/>
          <w:szCs w:val="22"/>
        </w:rPr>
        <w:t>s</w:t>
      </w:r>
      <w:r w:rsidR="0024242D" w:rsidRPr="00BB37A8">
        <w:rPr>
          <w:sz w:val="22"/>
          <w:szCs w:val="22"/>
        </w:rPr>
        <w:t>lanja</w:t>
      </w:r>
      <w:proofErr w:type="spellEnd"/>
      <w:r w:rsidR="0024242D" w:rsidRPr="00BB37A8">
        <w:rPr>
          <w:sz w:val="22"/>
          <w:szCs w:val="22"/>
        </w:rPr>
        <w:t xml:space="preserve"> </w:t>
      </w:r>
      <w:proofErr w:type="spellStart"/>
      <w:r w:rsidR="0024242D" w:rsidRPr="00BB37A8">
        <w:rPr>
          <w:sz w:val="22"/>
          <w:szCs w:val="22"/>
        </w:rPr>
        <w:t>najkasnije</w:t>
      </w:r>
      <w:proofErr w:type="spellEnd"/>
      <w:r w:rsidR="0024242D" w:rsidRPr="00BB37A8">
        <w:rPr>
          <w:sz w:val="22"/>
          <w:szCs w:val="22"/>
        </w:rPr>
        <w:t xml:space="preserve"> </w:t>
      </w:r>
      <w:r w:rsidR="005C61E7" w:rsidRPr="00BB37A8">
        <w:rPr>
          <w:sz w:val="22"/>
          <w:szCs w:val="22"/>
        </w:rPr>
        <w:t>do</w:t>
      </w:r>
      <w:r w:rsidR="00974007">
        <w:rPr>
          <w:sz w:val="22"/>
          <w:szCs w:val="22"/>
        </w:rPr>
        <w:t xml:space="preserve"> 02</w:t>
      </w:r>
      <w:r w:rsidR="00E06D31" w:rsidRPr="00BB37A8">
        <w:rPr>
          <w:sz w:val="22"/>
          <w:szCs w:val="22"/>
        </w:rPr>
        <w:t>.02.2</w:t>
      </w:r>
      <w:r w:rsidR="0024242D" w:rsidRPr="00BB37A8">
        <w:rPr>
          <w:sz w:val="22"/>
          <w:szCs w:val="22"/>
        </w:rPr>
        <w:t>023</w:t>
      </w:r>
      <w:r w:rsidR="00E06D31" w:rsidRPr="00BB37A8">
        <w:rPr>
          <w:sz w:val="22"/>
          <w:szCs w:val="22"/>
        </w:rPr>
        <w:t>. do 12:00h.</w:t>
      </w:r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Sve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prijave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dostavljene</w:t>
      </w:r>
      <w:proofErr w:type="spellEnd"/>
      <w:r w:rsidR="00E63B5C" w:rsidRPr="00BB37A8">
        <w:rPr>
          <w:b/>
          <w:sz w:val="22"/>
          <w:szCs w:val="22"/>
        </w:rPr>
        <w:t xml:space="preserve"> e-</w:t>
      </w:r>
      <w:proofErr w:type="spellStart"/>
      <w:r w:rsidR="00E63B5C" w:rsidRPr="00BB37A8">
        <w:rPr>
          <w:b/>
          <w:sz w:val="22"/>
          <w:szCs w:val="22"/>
        </w:rPr>
        <w:t>poštom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izvan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roka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neće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biti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uzete</w:t>
      </w:r>
      <w:proofErr w:type="spellEnd"/>
      <w:r w:rsidR="00E63B5C" w:rsidRPr="00BB37A8">
        <w:rPr>
          <w:b/>
          <w:sz w:val="22"/>
          <w:szCs w:val="22"/>
        </w:rPr>
        <w:t xml:space="preserve"> u </w:t>
      </w:r>
      <w:proofErr w:type="spellStart"/>
      <w:r w:rsidR="00E63B5C" w:rsidRPr="00BB37A8">
        <w:rPr>
          <w:b/>
          <w:sz w:val="22"/>
          <w:szCs w:val="22"/>
        </w:rPr>
        <w:t>razmaranje</w:t>
      </w:r>
      <w:proofErr w:type="spellEnd"/>
      <w:r w:rsidR="00E63B5C" w:rsidRPr="00BB37A8">
        <w:rPr>
          <w:b/>
          <w:sz w:val="22"/>
          <w:szCs w:val="22"/>
        </w:rPr>
        <w:t>.</w:t>
      </w:r>
    </w:p>
    <w:p w14:paraId="5E75C78F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D5E4E" w14:textId="02B7BDAE" w:rsidR="00F4602D" w:rsidRPr="00F4602D" w:rsidRDefault="00B735EB" w:rsidP="00F4602D">
      <w:pPr>
        <w:pStyle w:val="Naslov2"/>
        <w:rPr>
          <w:rFonts w:ascii="Times New Roman" w:hAnsi="Times New Roman" w:cs="Times New Roman"/>
          <w:lang w:val="it-IT"/>
        </w:rPr>
      </w:pPr>
      <w:bookmarkStart w:id="21" w:name="_Toc153974707"/>
      <w:r w:rsidRPr="00D7458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5</w:t>
      </w:r>
      <w:r w:rsidRPr="00D74584">
        <w:rPr>
          <w:rFonts w:ascii="Times New Roman" w:hAnsi="Times New Roman" w:cs="Times New Roman"/>
          <w:lang w:val="it-IT"/>
        </w:rPr>
        <w:t>. KOME SE OBRATITI UKOLIKO IMATE PITANJA</w:t>
      </w:r>
      <w:bookmarkEnd w:id="21"/>
    </w:p>
    <w:p w14:paraId="24482429" w14:textId="1E37DA60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Sva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pitanja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vezana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uz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BB37A8">
        <w:rPr>
          <w:rFonts w:ascii="Times New Roman" w:hAnsi="Times New Roman" w:cs="Times New Roman"/>
          <w:lang w:val="it-IT"/>
        </w:rPr>
        <w:t>mogu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B37A8">
        <w:rPr>
          <w:rFonts w:ascii="Times New Roman" w:hAnsi="Times New Roman" w:cs="Times New Roman"/>
          <w:lang w:val="it-IT"/>
        </w:rPr>
        <w:t>postaviti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elektroničkim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putem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slanjem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upita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adresu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BB37A8">
        <w:rPr>
          <w:rFonts w:ascii="Times New Roman" w:hAnsi="Times New Roman" w:cs="Times New Roman"/>
          <w:lang w:val="it-IT"/>
        </w:rPr>
        <w:t>pošte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: </w:t>
      </w:r>
      <w:hyperlink r:id="rId12" w:history="1">
        <w:r w:rsidR="00910D4D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najkasnije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do </w:t>
      </w:r>
      <w:r w:rsidR="00CE7860">
        <w:rPr>
          <w:rFonts w:ascii="Times New Roman" w:hAnsi="Times New Roman" w:cs="Times New Roman"/>
          <w:lang w:val="it-IT"/>
        </w:rPr>
        <w:t>19</w:t>
      </w:r>
      <w:r w:rsidR="00834422" w:rsidRPr="00BB37A8">
        <w:rPr>
          <w:rFonts w:ascii="Times New Roman" w:hAnsi="Times New Roman" w:cs="Times New Roman"/>
          <w:lang w:val="it-IT"/>
        </w:rPr>
        <w:t>.0</w:t>
      </w:r>
      <w:r w:rsidR="00913CCE" w:rsidRPr="00BB37A8">
        <w:rPr>
          <w:rFonts w:ascii="Times New Roman" w:hAnsi="Times New Roman" w:cs="Times New Roman"/>
          <w:lang w:val="it-IT"/>
        </w:rPr>
        <w:t>1</w:t>
      </w:r>
      <w:r w:rsidR="00834422" w:rsidRPr="00BB37A8">
        <w:rPr>
          <w:rFonts w:ascii="Times New Roman" w:hAnsi="Times New Roman" w:cs="Times New Roman"/>
          <w:lang w:val="it-IT"/>
        </w:rPr>
        <w:t>.</w:t>
      </w:r>
      <w:r w:rsidRPr="00BB37A8">
        <w:rPr>
          <w:rFonts w:ascii="Times New Roman" w:hAnsi="Times New Roman" w:cs="Times New Roman"/>
          <w:lang w:val="it-IT"/>
        </w:rPr>
        <w:t>20</w:t>
      </w:r>
      <w:r w:rsidR="00DD0E47" w:rsidRPr="00BB37A8">
        <w:rPr>
          <w:rFonts w:ascii="Times New Roman" w:hAnsi="Times New Roman" w:cs="Times New Roman"/>
          <w:lang w:val="it-IT"/>
        </w:rPr>
        <w:t>2</w:t>
      </w:r>
      <w:r w:rsidR="00910D4D" w:rsidRPr="00BB37A8">
        <w:rPr>
          <w:rFonts w:ascii="Times New Roman" w:hAnsi="Times New Roman" w:cs="Times New Roman"/>
          <w:lang w:val="it-IT"/>
        </w:rPr>
        <w:t>4</w:t>
      </w:r>
      <w:r w:rsidRPr="00BB37A8">
        <w:rPr>
          <w:rFonts w:ascii="Times New Roman" w:hAnsi="Times New Roman" w:cs="Times New Roman"/>
          <w:lang w:val="it-IT"/>
        </w:rPr>
        <w:t xml:space="preserve">. godine. </w:t>
      </w:r>
      <w:proofErr w:type="spellStart"/>
      <w:r w:rsidRPr="00BB37A8">
        <w:rPr>
          <w:rFonts w:ascii="Times New Roman" w:hAnsi="Times New Roman" w:cs="Times New Roman"/>
          <w:lang w:val="it-IT"/>
        </w:rPr>
        <w:t>Odgovori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pojedine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upite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BB37A8">
        <w:rPr>
          <w:rFonts w:ascii="Times New Roman" w:hAnsi="Times New Roman" w:cs="Times New Roman"/>
          <w:lang w:val="it-IT"/>
        </w:rPr>
        <w:t>ć</w:t>
      </w:r>
      <w:r w:rsidR="00E06D31" w:rsidRPr="00BB37A8">
        <w:rPr>
          <w:rFonts w:ascii="Times New Roman" w:hAnsi="Times New Roman" w:cs="Times New Roman"/>
          <w:lang w:val="it-IT"/>
        </w:rPr>
        <w:t>e</w:t>
      </w:r>
      <w:proofErr w:type="spellEnd"/>
      <w:r w:rsidR="00E06D31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BB37A8">
        <w:rPr>
          <w:rFonts w:ascii="Times New Roman" w:hAnsi="Times New Roman" w:cs="Times New Roman"/>
          <w:lang w:val="it-IT"/>
        </w:rPr>
        <w:t>poslani</w:t>
      </w:r>
      <w:proofErr w:type="spellEnd"/>
      <w:r w:rsidR="00E06D31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BB37A8">
        <w:rPr>
          <w:rFonts w:ascii="Times New Roman" w:hAnsi="Times New Roman" w:cs="Times New Roman"/>
          <w:lang w:val="it-IT"/>
        </w:rPr>
        <w:t>najka</w:t>
      </w:r>
      <w:r w:rsidR="009B14F0" w:rsidRPr="00BB37A8">
        <w:rPr>
          <w:rFonts w:ascii="Times New Roman" w:hAnsi="Times New Roman" w:cs="Times New Roman"/>
          <w:lang w:val="it-IT"/>
        </w:rPr>
        <w:t>snije</w:t>
      </w:r>
      <w:proofErr w:type="spellEnd"/>
      <w:r w:rsidR="009B14F0" w:rsidRPr="00BB37A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9B14F0" w:rsidRPr="00BB37A8">
        <w:rPr>
          <w:rFonts w:ascii="Times New Roman" w:hAnsi="Times New Roman" w:cs="Times New Roman"/>
          <w:lang w:val="it-IT"/>
        </w:rPr>
        <w:t>roku</w:t>
      </w:r>
      <w:proofErr w:type="spellEnd"/>
      <w:r w:rsidR="009B14F0" w:rsidRPr="00BB37A8">
        <w:rPr>
          <w:rFonts w:ascii="Times New Roman" w:hAnsi="Times New Roman" w:cs="Times New Roman"/>
          <w:lang w:val="it-IT"/>
        </w:rPr>
        <w:t xml:space="preserve"> od 4</w:t>
      </w:r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dana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BB37A8">
        <w:rPr>
          <w:rFonts w:ascii="Times New Roman" w:hAnsi="Times New Roman" w:cs="Times New Roman"/>
          <w:lang w:val="it-IT"/>
        </w:rPr>
        <w:t>dana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BB37A8">
        <w:rPr>
          <w:rFonts w:ascii="Times New Roman" w:hAnsi="Times New Roman" w:cs="Times New Roman"/>
          <w:lang w:val="it-IT"/>
        </w:rPr>
        <w:t>zaprimanja</w:t>
      </w:r>
      <w:proofErr w:type="spellEnd"/>
      <w:r w:rsidR="001F21E2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BB37A8">
        <w:rPr>
          <w:rFonts w:ascii="Times New Roman" w:hAnsi="Times New Roman" w:cs="Times New Roman"/>
          <w:lang w:val="it-IT"/>
        </w:rPr>
        <w:t>up</w:t>
      </w:r>
      <w:r w:rsidR="00DD3337" w:rsidRPr="00BB37A8">
        <w:rPr>
          <w:rFonts w:ascii="Times New Roman" w:hAnsi="Times New Roman" w:cs="Times New Roman"/>
          <w:lang w:val="it-IT"/>
        </w:rPr>
        <w:t>i</w:t>
      </w:r>
      <w:r w:rsidRPr="00BB37A8">
        <w:rPr>
          <w:rFonts w:ascii="Times New Roman" w:hAnsi="Times New Roman" w:cs="Times New Roman"/>
          <w:lang w:val="it-IT"/>
        </w:rPr>
        <w:t>ta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izravno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adrese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onih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koji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BB37A8">
        <w:rPr>
          <w:rFonts w:ascii="Times New Roman" w:hAnsi="Times New Roman" w:cs="Times New Roman"/>
          <w:lang w:val="it-IT"/>
        </w:rPr>
        <w:t>pitanja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postavili</w:t>
      </w:r>
      <w:proofErr w:type="spellEnd"/>
      <w:r w:rsidRPr="00BB37A8">
        <w:rPr>
          <w:rFonts w:ascii="Times New Roman" w:hAnsi="Times New Roman" w:cs="Times New Roman"/>
          <w:lang w:val="it-IT"/>
        </w:rPr>
        <w:t>.</w:t>
      </w:r>
    </w:p>
    <w:p w14:paraId="7EA00219" w14:textId="1751E9BD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Odgovori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pitanja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BB37A8">
        <w:rPr>
          <w:rFonts w:ascii="Times New Roman" w:hAnsi="Times New Roman" w:cs="Times New Roman"/>
          <w:lang w:val="it-IT"/>
        </w:rPr>
        <w:t>će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objavljeni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mrežnim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stranicama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BB37A8">
        <w:rPr>
          <w:rFonts w:ascii="Times New Roman" w:hAnsi="Times New Roman" w:cs="Times New Roman"/>
          <w:lang w:val="it-IT"/>
        </w:rPr>
        <w:t>Poreča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– Parenzo (</w:t>
      </w:r>
      <w:hyperlink r:id="rId13" w:history="1">
        <w:r w:rsidRPr="00BB37A8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BB37A8">
        <w:rPr>
          <w:rFonts w:ascii="Times New Roman" w:hAnsi="Times New Roman" w:cs="Times New Roman"/>
          <w:lang w:val="it-IT"/>
        </w:rPr>
        <w:t xml:space="preserve">) </w:t>
      </w:r>
    </w:p>
    <w:p w14:paraId="5B7D64AD" w14:textId="77777777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8C3AC1" w14:textId="65C8793D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B37A8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BB37A8">
        <w:rPr>
          <w:rFonts w:ascii="Times New Roman" w:hAnsi="Times New Roman" w:cs="Times New Roman"/>
          <w:lang w:val="it-IT"/>
        </w:rPr>
        <w:t>svrhu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osiguranja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ravnopravnosti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svih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potencijalnih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prijavitelja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B37A8">
        <w:rPr>
          <w:rFonts w:ascii="Times New Roman" w:hAnsi="Times New Roman" w:cs="Times New Roman"/>
          <w:lang w:val="it-IT"/>
        </w:rPr>
        <w:t>Grad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Poreč-Parenzo ne </w:t>
      </w:r>
      <w:proofErr w:type="spellStart"/>
      <w:r w:rsidRPr="00BB37A8">
        <w:rPr>
          <w:rFonts w:ascii="Times New Roman" w:hAnsi="Times New Roman" w:cs="Times New Roman"/>
          <w:lang w:val="it-IT"/>
        </w:rPr>
        <w:t>mo</w:t>
      </w:r>
      <w:r w:rsidR="00910D4D" w:rsidRPr="00BB37A8">
        <w:rPr>
          <w:rFonts w:ascii="Times New Roman" w:hAnsi="Times New Roman" w:cs="Times New Roman"/>
          <w:lang w:val="it-IT"/>
        </w:rPr>
        <w:t>že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davati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prethodna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mišljenja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BB37A8">
        <w:rPr>
          <w:rFonts w:ascii="Times New Roman" w:hAnsi="Times New Roman" w:cs="Times New Roman"/>
          <w:lang w:val="it-IT"/>
        </w:rPr>
        <w:t>prihvatljivosti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prijavitelja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B37A8">
        <w:rPr>
          <w:rFonts w:ascii="Times New Roman" w:hAnsi="Times New Roman" w:cs="Times New Roman"/>
          <w:lang w:val="it-IT"/>
        </w:rPr>
        <w:t>partnera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B37A8">
        <w:rPr>
          <w:rFonts w:ascii="Times New Roman" w:hAnsi="Times New Roman" w:cs="Times New Roman"/>
          <w:lang w:val="it-IT"/>
        </w:rPr>
        <w:t>aktivnosti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BB37A8">
        <w:rPr>
          <w:rFonts w:ascii="Times New Roman" w:hAnsi="Times New Roman" w:cs="Times New Roman"/>
          <w:lang w:val="it-IT"/>
        </w:rPr>
        <w:t>troškova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navedenih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B37A8">
        <w:rPr>
          <w:rFonts w:ascii="Times New Roman" w:hAnsi="Times New Roman" w:cs="Times New Roman"/>
          <w:lang w:val="it-IT"/>
        </w:rPr>
        <w:t>prijavi</w:t>
      </w:r>
      <w:proofErr w:type="spellEnd"/>
      <w:r w:rsidRPr="00BB37A8">
        <w:rPr>
          <w:rFonts w:ascii="Times New Roman" w:hAnsi="Times New Roman" w:cs="Times New Roman"/>
          <w:lang w:val="it-IT"/>
        </w:rPr>
        <w:t>.</w:t>
      </w:r>
    </w:p>
    <w:p w14:paraId="42B6EC42" w14:textId="3901DDDF" w:rsidR="00B735EB" w:rsidRPr="00D74584" w:rsidRDefault="00B735EB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22" w:name="_Toc153974708"/>
      <w:r w:rsidRPr="00BB37A8">
        <w:rPr>
          <w:rFonts w:ascii="Times New Roman" w:hAnsi="Times New Roman" w:cs="Times New Roman"/>
          <w:lang w:val="it-IT"/>
        </w:rPr>
        <w:t>5. PROCJENA PRIJAVA I DONOŠENJE ODLUKE O DODJELI</w:t>
      </w:r>
      <w:r w:rsidR="0036411F">
        <w:rPr>
          <w:rFonts w:ascii="Times New Roman" w:hAnsi="Times New Roman" w:cs="Times New Roman"/>
          <w:lang w:val="it-IT"/>
        </w:rPr>
        <w:t xml:space="preserve"> </w:t>
      </w:r>
      <w:r w:rsidRPr="00BB37A8">
        <w:rPr>
          <w:rFonts w:ascii="Times New Roman" w:hAnsi="Times New Roman" w:cs="Times New Roman"/>
          <w:lang w:val="it-IT"/>
        </w:rPr>
        <w:t>SREDSTAVA</w:t>
      </w:r>
      <w:bookmarkEnd w:id="22"/>
    </w:p>
    <w:p w14:paraId="7E927A69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pristigle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proći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kroz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sljedeću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proceduru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546F1790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E7CE3F" w14:textId="77777777" w:rsidR="00B735EB" w:rsidRPr="006B084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3" w:name="_Toc153974709"/>
      <w:r w:rsidRPr="006B0844">
        <w:rPr>
          <w:rFonts w:ascii="Times New Roman" w:hAnsi="Times New Roman" w:cs="Times New Roman"/>
          <w:lang w:val="it-IT"/>
        </w:rPr>
        <w:t>5.1. PROVJERA ISPUNJAVANJA FORMALNIH UVJETA NATJEČAJA</w:t>
      </w:r>
      <w:bookmarkEnd w:id="23"/>
    </w:p>
    <w:p w14:paraId="0BE0260D" w14:textId="0B5961FE" w:rsidR="003702A4" w:rsidRPr="006B0844" w:rsidRDefault="00910D4D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80531">
        <w:rPr>
          <w:rFonts w:ascii="Times New Roman" w:hAnsi="Times New Roman" w:cs="Times New Roman"/>
          <w:lang w:val="it-IT"/>
        </w:rPr>
        <w:t>Grad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Poreč- Parenzo</w:t>
      </w:r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osnovati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80531">
        <w:rPr>
          <w:rFonts w:ascii="Times New Roman" w:hAnsi="Times New Roman" w:cs="Times New Roman"/>
          <w:lang w:val="it-IT"/>
        </w:rPr>
        <w:t>će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80531">
        <w:rPr>
          <w:rFonts w:ascii="Times New Roman" w:hAnsi="Times New Roman" w:cs="Times New Roman"/>
          <w:lang w:val="it-IT"/>
        </w:rPr>
        <w:t>Povjerenstvo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80531">
        <w:rPr>
          <w:rFonts w:ascii="Times New Roman" w:hAnsi="Times New Roman" w:cs="Times New Roman"/>
          <w:lang w:val="it-IT"/>
        </w:rPr>
        <w:t>administrativnu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80531">
        <w:rPr>
          <w:rFonts w:ascii="Times New Roman" w:hAnsi="Times New Roman" w:cs="Times New Roman"/>
          <w:lang w:val="it-IT"/>
        </w:rPr>
        <w:t>provjeru</w:t>
      </w:r>
      <w:proofErr w:type="spellEnd"/>
      <w:r w:rsidRPr="00280531">
        <w:rPr>
          <w:rFonts w:ascii="Times New Roman" w:hAnsi="Times New Roman" w:cs="Times New Roman"/>
          <w:lang w:val="it-IT"/>
        </w:rPr>
        <w:t xml:space="preserve"> o</w:t>
      </w:r>
      <w:r w:rsidR="003702A4" w:rsidRPr="00280531">
        <w:rPr>
          <w:rFonts w:ascii="Times New Roman" w:hAnsi="Times New Roman" w:cs="Times New Roman"/>
          <w:lang w:val="it-IT"/>
        </w:rPr>
        <w:t>d</w:t>
      </w:r>
      <w:r w:rsidR="00CC7813">
        <w:rPr>
          <w:rFonts w:ascii="Times New Roman" w:hAnsi="Times New Roman" w:cs="Times New Roman"/>
          <w:lang w:val="it-IT"/>
        </w:rPr>
        <w:t xml:space="preserve"> </w:t>
      </w:r>
      <w:r w:rsidR="003702A4" w:rsidRPr="00280531">
        <w:rPr>
          <w:rFonts w:ascii="Times New Roman" w:hAnsi="Times New Roman" w:cs="Times New Roman"/>
          <w:lang w:val="it-IT"/>
        </w:rPr>
        <w:t xml:space="preserve">3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člana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koji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educirani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uvjetima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natječaja</w:t>
      </w:r>
      <w:proofErr w:type="spellEnd"/>
      <w:r w:rsidRPr="00280531">
        <w:rPr>
          <w:rFonts w:ascii="Times New Roman" w:hAnsi="Times New Roman" w:cs="Times New Roman"/>
          <w:lang w:val="it-IT"/>
        </w:rPr>
        <w:t>,</w:t>
      </w:r>
      <w:r w:rsidR="003702A4" w:rsidRPr="00280531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koji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će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prije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provjere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ispunjavanja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formalnih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uvjeta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natječaja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potpisati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Izjavu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sprječavanju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sukoba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280531">
        <w:rPr>
          <w:rFonts w:ascii="Times New Roman" w:hAnsi="Times New Roman" w:cs="Times New Roman"/>
          <w:lang w:val="it-IT"/>
        </w:rPr>
        <w:t>interesa</w:t>
      </w:r>
      <w:proofErr w:type="spellEnd"/>
      <w:r w:rsidR="003702A4" w:rsidRPr="00280531">
        <w:rPr>
          <w:rFonts w:ascii="Times New Roman" w:hAnsi="Times New Roman" w:cs="Times New Roman"/>
          <w:lang w:val="it-IT"/>
        </w:rPr>
        <w:t>.</w:t>
      </w:r>
    </w:p>
    <w:p w14:paraId="31206810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44EF26" w14:textId="219C756C" w:rsidR="00B735EB" w:rsidRPr="00D74584" w:rsidRDefault="00910D4D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4" w:name="_Hlk154059817"/>
      <w:proofErr w:type="spellStart"/>
      <w:r w:rsidRPr="00CC7813">
        <w:rPr>
          <w:rFonts w:ascii="Times New Roman" w:hAnsi="Times New Roman" w:cs="Times New Roman"/>
          <w:lang w:val="it-IT"/>
        </w:rPr>
        <w:lastRenderedPageBreak/>
        <w:t>Povjerenstvo</w:t>
      </w:r>
      <w:proofErr w:type="spellEnd"/>
      <w:r w:rsidRPr="00CC781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CC7813">
        <w:rPr>
          <w:rFonts w:ascii="Times New Roman" w:hAnsi="Times New Roman" w:cs="Times New Roman"/>
          <w:lang w:val="it-IT"/>
        </w:rPr>
        <w:t>administrativnu</w:t>
      </w:r>
      <w:proofErr w:type="spellEnd"/>
      <w:r w:rsidRPr="00CC781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C7813">
        <w:rPr>
          <w:rFonts w:ascii="Times New Roman" w:hAnsi="Times New Roman" w:cs="Times New Roman"/>
          <w:lang w:val="it-IT"/>
        </w:rPr>
        <w:t>provjeru</w:t>
      </w:r>
      <w:proofErr w:type="spellEnd"/>
      <w:r w:rsidRPr="00CC7813">
        <w:rPr>
          <w:rFonts w:ascii="Times New Roman" w:hAnsi="Times New Roman" w:cs="Times New Roman"/>
          <w:lang w:val="it-IT"/>
        </w:rPr>
        <w:t xml:space="preserve"> </w:t>
      </w:r>
      <w:bookmarkEnd w:id="24"/>
      <w:proofErr w:type="spellStart"/>
      <w:r w:rsidR="00B2201B" w:rsidRPr="00CC7813">
        <w:rPr>
          <w:rFonts w:ascii="Times New Roman" w:hAnsi="Times New Roman" w:cs="Times New Roman"/>
        </w:rPr>
        <w:t>će</w:t>
      </w:r>
      <w:proofErr w:type="spellEnd"/>
      <w:r w:rsidR="00B2201B" w:rsidRPr="00CC7813">
        <w:rPr>
          <w:rFonts w:ascii="Times New Roman" w:hAnsi="Times New Roman" w:cs="Times New Roman"/>
        </w:rPr>
        <w:t xml:space="preserve"> u </w:t>
      </w:r>
      <w:proofErr w:type="spellStart"/>
      <w:r w:rsidR="00B2201B" w:rsidRPr="00CC7813">
        <w:rPr>
          <w:rFonts w:ascii="Times New Roman" w:hAnsi="Times New Roman" w:cs="Times New Roman"/>
        </w:rPr>
        <w:t>p</w:t>
      </w:r>
      <w:r w:rsidR="00912113" w:rsidRPr="00CC7813">
        <w:rPr>
          <w:rFonts w:ascii="Times New Roman" w:hAnsi="Times New Roman" w:cs="Times New Roman"/>
        </w:rPr>
        <w:t>ostupku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provjere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zadovoljavanja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formalnih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uvjeta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Natječaja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provjeravati</w:t>
      </w:r>
      <w:proofErr w:type="spellEnd"/>
      <w:r w:rsidR="00DD3337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sljedeće</w:t>
      </w:r>
      <w:proofErr w:type="spellEnd"/>
      <w:r w:rsidR="00912113" w:rsidRPr="00CC7813">
        <w:rPr>
          <w:rFonts w:ascii="Times New Roman" w:hAnsi="Times New Roman" w:cs="Times New Roman"/>
        </w:rPr>
        <w:t>:</w:t>
      </w:r>
    </w:p>
    <w:p w14:paraId="46976DA1" w14:textId="77777777" w:rsidR="003702A4" w:rsidRPr="00D74584" w:rsidRDefault="00B735EB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3A5597C0" w14:textId="77777777" w:rsidR="003702A4" w:rsidRDefault="003702A4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>da</w:t>
      </w:r>
      <w:r w:rsidR="00DD333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organizacija</w:t>
      </w:r>
      <w:proofErr w:type="spellEnd"/>
      <w:r w:rsidR="00D620B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zadovoljava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</w:t>
      </w:r>
      <w:r w:rsidR="00510B79" w:rsidRPr="00D74584">
        <w:rPr>
          <w:rFonts w:ascii="Times New Roman" w:hAnsi="Times New Roman" w:cs="Times New Roman"/>
          <w:lang w:val="it-IT"/>
        </w:rPr>
        <w:t>1.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4644B54" w14:textId="2FFA3EE4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od</w:t>
      </w: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4.1.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72D72F7" w14:textId="239D8D96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manji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od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D2A4462" w14:textId="2F3C92AD" w:rsidR="001A2D20" w:rsidRPr="003F75A3" w:rsidRDefault="001A2D20" w:rsidP="006D27B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od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</w:t>
      </w:r>
      <w:r w:rsidR="00913CCE">
        <w:rPr>
          <w:rFonts w:ascii="Times New Roman" w:hAnsi="Times New Roman" w:cs="Times New Roman"/>
          <w:color w:val="000000" w:themeColor="text1"/>
          <w:lang w:val="it-IT"/>
        </w:rPr>
        <w:t>1</w:t>
      </w: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0B9A1A22" w14:textId="718774D2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manji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od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2A0A1083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2208D9" w:rsidRPr="00D74584">
        <w:rPr>
          <w:rFonts w:ascii="Times New Roman" w:hAnsi="Times New Roman" w:cs="Times New Roman"/>
          <w:lang w:val="it-IT"/>
        </w:rPr>
        <w:t>tražena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okvirima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propisanim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Natječajem</w:t>
      </w:r>
      <w:proofErr w:type="spellEnd"/>
    </w:p>
    <w:p w14:paraId="5F284189" w14:textId="4C838CE8" w:rsidR="00030B5B" w:rsidRPr="00910D4D" w:rsidRDefault="00912113" w:rsidP="00512E6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10D4D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910D4D">
        <w:rPr>
          <w:rFonts w:ascii="Times New Roman" w:hAnsi="Times New Roman" w:cs="Times New Roman"/>
          <w:lang w:val="it-IT"/>
        </w:rPr>
        <w:t>li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910D4D">
        <w:rPr>
          <w:rFonts w:ascii="Times New Roman" w:hAnsi="Times New Roman" w:cs="Times New Roman"/>
          <w:lang w:val="it-IT"/>
        </w:rPr>
        <w:t>prijavom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na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natječaj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obuhvaćeni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korisnici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iz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910D4D">
        <w:rPr>
          <w:rFonts w:ascii="Times New Roman" w:hAnsi="Times New Roman" w:cs="Times New Roman"/>
          <w:lang w:val="it-IT"/>
        </w:rPr>
        <w:t>Poreča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– Parenzo</w:t>
      </w:r>
      <w:r w:rsidR="00910D4D" w:rsidRPr="00910D4D">
        <w:rPr>
          <w:rFonts w:ascii="Times New Roman" w:hAnsi="Times New Roman" w:cs="Times New Roman"/>
          <w:lang w:val="it-IT"/>
        </w:rPr>
        <w:t xml:space="preserve"> </w:t>
      </w:r>
    </w:p>
    <w:p w14:paraId="26671DB5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04348C" w:rsidRPr="00D74584">
        <w:rPr>
          <w:rFonts w:ascii="Times New Roman" w:hAnsi="Times New Roman" w:cs="Times New Roman"/>
          <w:lang w:val="it-IT"/>
        </w:rPr>
        <w:t>p</w:t>
      </w:r>
      <w:r w:rsidR="00055DF7" w:rsidRPr="00D74584">
        <w:rPr>
          <w:rFonts w:ascii="Times New Roman" w:hAnsi="Times New Roman" w:cs="Times New Roman"/>
          <w:lang w:val="it-IT"/>
        </w:rPr>
        <w:t>r</w:t>
      </w:r>
      <w:r w:rsidR="0004348C" w:rsidRPr="00D74584">
        <w:rPr>
          <w:rFonts w:ascii="Times New Roman" w:hAnsi="Times New Roman" w:cs="Times New Roman"/>
          <w:lang w:val="it-IT"/>
        </w:rPr>
        <w:t>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</w:t>
      </w:r>
      <w:r w:rsidR="00221B02" w:rsidRPr="00D74584">
        <w:rPr>
          <w:rFonts w:ascii="Times New Roman" w:hAnsi="Times New Roman" w:cs="Times New Roman"/>
          <w:lang w:val="it-IT"/>
        </w:rPr>
        <w:t>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ugovorn</w:t>
      </w:r>
      <w:r w:rsidR="002F6393" w:rsidRPr="00D74584">
        <w:rPr>
          <w:rFonts w:ascii="Times New Roman" w:hAnsi="Times New Roman" w:cs="Times New Roman"/>
          <w:lang w:val="it-IT"/>
        </w:rPr>
        <w:t>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Gradu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Poreču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drugim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davateljima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izvora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utvrđuje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Obrazac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izjave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r w:rsidR="00225F28"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programima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projektima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financiranim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izvora</w:t>
      </w:r>
      <w:proofErr w:type="spellEnd"/>
    </w:p>
    <w:p w14:paraId="5CEB62AC" w14:textId="77777777" w:rsidR="002208D9" w:rsidRPr="00D74584" w:rsidRDefault="002F639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ispunjavaju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2.3.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="00510B79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06418CC" w14:textId="415DBED1" w:rsidR="002F6393" w:rsidRPr="0005623B" w:rsidRDefault="002208D9" w:rsidP="000D35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prijavitelj</w:t>
      </w:r>
      <w:proofErr w:type="spellEnd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od 1.000,00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osigura</w:t>
      </w:r>
      <w:r w:rsidR="0004348C" w:rsidRPr="0005623B">
        <w:rPr>
          <w:rFonts w:ascii="Times New Roman" w:hAnsi="Times New Roman" w:cs="Times New Roman"/>
          <w:color w:val="000000" w:themeColor="text1"/>
          <w:lang w:val="it-IT"/>
        </w:rPr>
        <w:t>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obvezno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sufinanciranje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sukladno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točci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3</w:t>
      </w:r>
      <w:r w:rsidR="00EF58F6">
        <w:rPr>
          <w:rFonts w:ascii="Times New Roman" w:hAnsi="Times New Roman" w:cs="Times New Roman"/>
          <w:color w:val="000000" w:themeColor="text1"/>
          <w:lang w:val="it-IT"/>
        </w:rPr>
        <w:t>.4</w:t>
      </w:r>
      <w:r w:rsidR="00FA6CB7" w:rsidRPr="0005623B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</w:p>
    <w:p w14:paraId="20EB7890" w14:textId="77777777" w:rsidR="00092A08" w:rsidRPr="00FA6CB7" w:rsidRDefault="00092A08" w:rsidP="00092A08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181230" w14:textId="3992C6A0" w:rsidR="00B735EB" w:rsidRPr="00D74584" w:rsidRDefault="00B735EB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urudžbiraju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redoslijedu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906422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Povjerenstvo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administrativnu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provjeru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o tome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zapisnik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157EB19A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87025A8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Pr="00D74584">
        <w:rPr>
          <w:rFonts w:ascii="Times New Roman" w:hAnsi="Times New Roman" w:cs="Times New Roman"/>
          <w:lang w:val="it-IT"/>
        </w:rPr>
        <w:t>slijedeće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nedostatke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utvrđene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prilikom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provjere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formalnih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moguće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tražiti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1616729" w14:textId="3BD5E4E5" w:rsidR="002208D9" w:rsidRPr="006F160C" w:rsidRDefault="002208D9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do 3 </w:t>
      </w:r>
      <w:proofErr w:type="spellStart"/>
      <w:r w:rsidRPr="00D74584">
        <w:rPr>
          <w:rFonts w:ascii="Times New Roman" w:hAnsi="Times New Roman" w:cs="Times New Roman"/>
          <w:lang w:val="it-IT"/>
        </w:rPr>
        <w:t>obrasca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odgovorne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01273A" w:rsidRPr="00D74584">
        <w:rPr>
          <w:rFonts w:ascii="Times New Roman" w:hAnsi="Times New Roman" w:cs="Times New Roman"/>
          <w:lang w:val="it-IT"/>
        </w:rPr>
        <w:t>i/</w:t>
      </w:r>
      <w:r w:rsidR="00AF1C11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AF1C11">
        <w:rPr>
          <w:rFonts w:ascii="Times New Roman" w:hAnsi="Times New Roman" w:cs="Times New Roman"/>
          <w:lang w:val="it-IT"/>
        </w:rPr>
        <w:t>par</w:t>
      </w:r>
      <w:r w:rsidRPr="00D74584">
        <w:rPr>
          <w:rFonts w:ascii="Times New Roman" w:hAnsi="Times New Roman" w:cs="Times New Roman"/>
          <w:lang w:val="it-IT"/>
        </w:rPr>
        <w:t>t</w:t>
      </w:r>
      <w:r w:rsidR="00AF1C11">
        <w:rPr>
          <w:rFonts w:ascii="Times New Roman" w:hAnsi="Times New Roman" w:cs="Times New Roman"/>
          <w:lang w:val="it-IT"/>
        </w:rPr>
        <w:t>n</w:t>
      </w:r>
      <w:r w:rsidRPr="00D74584">
        <w:rPr>
          <w:rFonts w:ascii="Times New Roman" w:hAnsi="Times New Roman" w:cs="Times New Roman"/>
          <w:lang w:val="it-IT"/>
        </w:rPr>
        <w:t>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ovjerene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pečatom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organizacije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nositelja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6F160C">
        <w:rPr>
          <w:rFonts w:ascii="Times New Roman" w:hAnsi="Times New Roman" w:cs="Times New Roman"/>
          <w:lang w:val="it-IT"/>
        </w:rPr>
        <w:t>par</w:t>
      </w:r>
      <w:r w:rsidR="00824283" w:rsidRPr="006F160C">
        <w:rPr>
          <w:rFonts w:ascii="Times New Roman" w:hAnsi="Times New Roman" w:cs="Times New Roman"/>
          <w:lang w:val="it-IT"/>
        </w:rPr>
        <w:t>t</w:t>
      </w:r>
      <w:r w:rsidRPr="006F160C">
        <w:rPr>
          <w:rFonts w:ascii="Times New Roman" w:hAnsi="Times New Roman" w:cs="Times New Roman"/>
          <w:lang w:val="it-IT"/>
        </w:rPr>
        <w:t>nera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</w:t>
      </w:r>
      <w:r w:rsidR="00824283" w:rsidRPr="006F160C">
        <w:rPr>
          <w:rFonts w:ascii="Times New Roman" w:hAnsi="Times New Roman" w:cs="Times New Roman"/>
          <w:lang w:val="it-IT"/>
        </w:rPr>
        <w:t>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>, B1a</w:t>
      </w:r>
      <w:r w:rsidR="009921D6">
        <w:rPr>
          <w:rFonts w:ascii="Times New Roman" w:hAnsi="Times New Roman" w:cs="Times New Roman"/>
          <w:lang w:val="it-IT"/>
        </w:rPr>
        <w:t xml:space="preserve"> </w:t>
      </w:r>
      <w:r w:rsidR="000A4A8A">
        <w:rPr>
          <w:rFonts w:ascii="Times New Roman" w:hAnsi="Times New Roman" w:cs="Times New Roman"/>
          <w:lang w:val="it-IT"/>
        </w:rPr>
        <w:t>-</w:t>
      </w:r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4A8A">
        <w:rPr>
          <w:rFonts w:ascii="Times New Roman" w:hAnsi="Times New Roman" w:cs="Times New Roman"/>
          <w:lang w:val="it-IT"/>
        </w:rPr>
        <w:t>O</w:t>
      </w:r>
      <w:r w:rsidR="009921D6">
        <w:rPr>
          <w:rFonts w:ascii="Times New Roman" w:hAnsi="Times New Roman" w:cs="Times New Roman"/>
          <w:lang w:val="it-IT"/>
        </w:rPr>
        <w:t>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B38E1">
        <w:rPr>
          <w:rFonts w:ascii="Times New Roman" w:hAnsi="Times New Roman" w:cs="Times New Roman"/>
          <w:lang w:val="it-IT"/>
        </w:rPr>
        <w:t>programa</w:t>
      </w:r>
      <w:proofErr w:type="spellEnd"/>
      <w:r w:rsidR="007B38E1">
        <w:rPr>
          <w:rFonts w:ascii="Times New Roman" w:hAnsi="Times New Roman" w:cs="Times New Roman"/>
          <w:lang w:val="it-IT"/>
        </w:rPr>
        <w:t>/</w:t>
      </w:r>
      <w:proofErr w:type="spellStart"/>
      <w:r w:rsidR="007B38E1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A4A8A">
        <w:rPr>
          <w:rFonts w:ascii="Times New Roman" w:hAnsi="Times New Roman" w:cs="Times New Roman"/>
          <w:lang w:val="it-IT"/>
        </w:rPr>
        <w:t>proračuna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</w:t>
      </w:r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,</w:t>
      </w:r>
    </w:p>
    <w:p w14:paraId="50BF7486" w14:textId="5DCD0E45" w:rsidR="001A517B" w:rsidRPr="006F160C" w:rsidRDefault="0001273A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F160C">
        <w:rPr>
          <w:rFonts w:ascii="Times New Roman" w:hAnsi="Times New Roman" w:cs="Times New Roman"/>
          <w:lang w:val="it-IT"/>
        </w:rPr>
        <w:t>nedostaje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1 od </w:t>
      </w:r>
      <w:proofErr w:type="spellStart"/>
      <w:r w:rsidRPr="006F160C">
        <w:rPr>
          <w:rFonts w:ascii="Times New Roman" w:hAnsi="Times New Roman" w:cs="Times New Roman"/>
          <w:lang w:val="it-IT"/>
        </w:rPr>
        <w:t>obrazaca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F160C">
        <w:rPr>
          <w:rFonts w:ascii="Times New Roman" w:hAnsi="Times New Roman" w:cs="Times New Roman"/>
          <w:lang w:val="it-IT"/>
        </w:rPr>
        <w:t>dodatnih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dokumenata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navedenih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F160C">
        <w:rPr>
          <w:rFonts w:ascii="Times New Roman" w:hAnsi="Times New Roman" w:cs="Times New Roman"/>
          <w:lang w:val="it-IT"/>
        </w:rPr>
        <w:t>dijelu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4.1.</w:t>
      </w:r>
      <w:r w:rsidR="00437293" w:rsidRPr="006F160C">
        <w:rPr>
          <w:rFonts w:ascii="Times New Roman" w:hAnsi="Times New Roman" w:cs="Times New Roman"/>
          <w:lang w:val="it-IT"/>
        </w:rPr>
        <w:t xml:space="preserve"> </w:t>
      </w:r>
      <w:r w:rsidR="00CC3142">
        <w:rPr>
          <w:rFonts w:ascii="Times New Roman" w:hAnsi="Times New Roman" w:cs="Times New Roman"/>
          <w:lang w:val="it-IT"/>
        </w:rPr>
        <w:t xml:space="preserve">ili 4.2. </w:t>
      </w:r>
      <w:proofErr w:type="spellStart"/>
      <w:r w:rsidRPr="006F160C">
        <w:rPr>
          <w:rFonts w:ascii="Times New Roman" w:hAnsi="Times New Roman" w:cs="Times New Roman"/>
          <w:lang w:val="it-IT"/>
        </w:rPr>
        <w:t>Uputa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prijavitelje</w:t>
      </w:r>
      <w:proofErr w:type="spellEnd"/>
      <w:r w:rsidRPr="006F160C">
        <w:rPr>
          <w:rFonts w:ascii="Times New Roman" w:hAnsi="Times New Roman" w:cs="Times New Roman"/>
          <w:lang w:val="it-IT"/>
        </w:rPr>
        <w:t>,</w:t>
      </w:r>
      <w:r w:rsidR="000A2AA0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2AA0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510B79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, B1a - </w:t>
      </w:r>
      <w:proofErr w:type="spellStart"/>
      <w:r w:rsidR="009921D6">
        <w:rPr>
          <w:rFonts w:ascii="Times New Roman" w:hAnsi="Times New Roman" w:cs="Times New Roman"/>
          <w:lang w:val="it-IT"/>
        </w:rPr>
        <w:t>Obrazac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</w:t>
      </w:r>
      <w:r w:rsidR="009921D6">
        <w:rPr>
          <w:rFonts w:ascii="Times New Roman" w:hAnsi="Times New Roman" w:cs="Times New Roman"/>
          <w:lang w:val="it-IT"/>
        </w:rPr>
        <w:t>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9921D6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i B2 -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1A517B" w:rsidRPr="006F160C">
        <w:rPr>
          <w:rFonts w:ascii="Times New Roman" w:hAnsi="Times New Roman" w:cs="Times New Roman"/>
          <w:lang w:val="it-IT"/>
        </w:rPr>
        <w:t>,</w:t>
      </w:r>
    </w:p>
    <w:p w14:paraId="5BE61058" w14:textId="1024342F" w:rsidR="00437293" w:rsidRPr="00F50564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jasno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koje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projekta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(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grad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općina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)</w:t>
      </w:r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45664978" w14:textId="2C5EF963" w:rsidR="001A517B" w:rsidRPr="000A4A8A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navedeno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podprioritetno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2896FDCE" w14:textId="4435A620" w:rsidR="00177482" w:rsidRDefault="00177482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EE64B4">
        <w:rPr>
          <w:rFonts w:ascii="Times New Roman" w:hAnsi="Times New Roman" w:cs="Times New Roman"/>
        </w:rPr>
        <w:t>iz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dostavljene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prijave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="00BF204A" w:rsidRPr="00EE64B4">
        <w:rPr>
          <w:rFonts w:ascii="Times New Roman" w:hAnsi="Times New Roman" w:cs="Times New Roman"/>
          <w:lang w:val="it-IT"/>
        </w:rPr>
        <w:t>nedostaju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obrasci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u</w:t>
      </w:r>
      <w:r w:rsidR="00BF204A" w:rsidRP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otvorenom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formatu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(word, </w:t>
      </w:r>
      <w:proofErr w:type="spellStart"/>
      <w:r w:rsidR="00EE64B4">
        <w:rPr>
          <w:rFonts w:ascii="Times New Roman" w:hAnsi="Times New Roman" w:cs="Times New Roman"/>
          <w:lang w:val="it-IT"/>
        </w:rPr>
        <w:t>excel</w:t>
      </w:r>
      <w:proofErr w:type="spellEnd"/>
      <w:r w:rsidR="00EE64B4">
        <w:rPr>
          <w:rFonts w:ascii="Times New Roman" w:hAnsi="Times New Roman" w:cs="Times New Roman"/>
          <w:lang w:val="it-IT"/>
        </w:rPr>
        <w:t>)</w:t>
      </w:r>
      <w:r w:rsidR="00EF58F6">
        <w:rPr>
          <w:rFonts w:ascii="Times New Roman" w:hAnsi="Times New Roman" w:cs="Times New Roman"/>
          <w:lang w:val="it-IT"/>
        </w:rPr>
        <w:t>,</w:t>
      </w:r>
      <w:r w:rsidR="00EE64B4" w:rsidRPr="00EE64B4">
        <w:rPr>
          <w:rFonts w:ascii="Times New Roman" w:hAnsi="Times New Roman" w:cs="Times New Roman"/>
          <w:lang w:val="it-IT"/>
        </w:rPr>
        <w:t xml:space="preserve"> </w:t>
      </w:r>
    </w:p>
    <w:p w14:paraId="090A87B4" w14:textId="2123C10D" w:rsidR="0051273A" w:rsidRPr="004772C4" w:rsidRDefault="004772C4" w:rsidP="004772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51273A" w:rsidRPr="0051273A">
        <w:rPr>
          <w:rFonts w:ascii="Times New Roman" w:hAnsi="Times New Roman" w:cs="Times New Roman"/>
        </w:rPr>
        <w:t>z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dostavljene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prijave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nisu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jasno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vidljivi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potrebni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poda</w:t>
      </w:r>
      <w:r>
        <w:rPr>
          <w:rFonts w:ascii="Times New Roman" w:hAnsi="Times New Roman" w:cs="Times New Roman"/>
        </w:rPr>
        <w:t>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dokumentacija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r w:rsidR="00EF58F6">
        <w:rPr>
          <w:rFonts w:ascii="Times New Roman" w:hAnsi="Times New Roman" w:cs="Times New Roman"/>
        </w:rPr>
        <w:t xml:space="preserve">je </w:t>
      </w:r>
      <w:proofErr w:type="spellStart"/>
      <w:r w:rsidR="0051273A">
        <w:rPr>
          <w:rFonts w:ascii="Times New Roman" w:hAnsi="Times New Roman" w:cs="Times New Roman"/>
        </w:rPr>
        <w:t>skenirana</w:t>
      </w:r>
      <w:proofErr w:type="spellEnd"/>
      <w:r w:rsidR="0051273A">
        <w:rPr>
          <w:rFonts w:ascii="Times New Roman" w:hAnsi="Times New Roman" w:cs="Times New Roman"/>
        </w:rPr>
        <w:t xml:space="preserve"> u </w:t>
      </w:r>
      <w:proofErr w:type="spellStart"/>
      <w:r w:rsidR="0051273A">
        <w:rPr>
          <w:rFonts w:ascii="Times New Roman" w:hAnsi="Times New Roman" w:cs="Times New Roman"/>
        </w:rPr>
        <w:t>manjoj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rezoluciji</w:t>
      </w:r>
      <w:proofErr w:type="spellEnd"/>
    </w:p>
    <w:p w14:paraId="001D6A52" w14:textId="77777777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848A95" w14:textId="7933BB79" w:rsidR="0001273A" w:rsidRPr="00672F50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Dopunu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dokumentacije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672F50">
        <w:rPr>
          <w:rFonts w:ascii="Times New Roman" w:hAnsi="Times New Roman" w:cs="Times New Roman"/>
          <w:lang w:val="it-IT"/>
        </w:rPr>
        <w:t>Grad</w:t>
      </w:r>
      <w:proofErr w:type="spellEnd"/>
      <w:r w:rsidR="00910D4D" w:rsidRPr="00672F50">
        <w:rPr>
          <w:rFonts w:ascii="Times New Roman" w:hAnsi="Times New Roman" w:cs="Times New Roman"/>
          <w:lang w:val="it-IT"/>
        </w:rPr>
        <w:t xml:space="preserve"> Poreč- Parenzo</w:t>
      </w:r>
      <w:r w:rsidR="00A80730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će</w:t>
      </w:r>
      <w:proofErr w:type="spellEnd"/>
      <w:r w:rsidR="00030B5B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zatražiti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lang w:val="it-IT"/>
        </w:rPr>
        <w:t>slanjem</w:t>
      </w:r>
      <w:proofErr w:type="spellEnd"/>
      <w:r w:rsidR="00F670A3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Zahtjeva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za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dopunom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na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adresu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naveden</w:t>
      </w:r>
      <w:r w:rsidR="00F670A3" w:rsidRPr="00672F50">
        <w:rPr>
          <w:rFonts w:ascii="Times New Roman" w:hAnsi="Times New Roman" w:cs="Times New Roman"/>
          <w:b/>
          <w:lang w:val="it-IT"/>
        </w:rPr>
        <w:t>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u </w:t>
      </w:r>
      <w:r w:rsidR="00824283" w:rsidRPr="00672F50">
        <w:rPr>
          <w:rFonts w:ascii="Times New Roman" w:hAnsi="Times New Roman" w:cs="Times New Roman"/>
          <w:b/>
          <w:lang w:val="it-IT"/>
        </w:rPr>
        <w:t xml:space="preserve">B1 -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i</w:t>
      </w:r>
      <w:r w:rsidR="008E739E" w:rsidRPr="00672F50">
        <w:rPr>
          <w:rFonts w:ascii="Times New Roman" w:hAnsi="Times New Roman" w:cs="Times New Roman"/>
          <w:b/>
          <w:lang w:val="it-IT"/>
        </w:rPr>
        <w:t>li</w:t>
      </w:r>
      <w:r w:rsidR="00EE64B4" w:rsidRPr="00672F50">
        <w:rPr>
          <w:rFonts w:ascii="Times New Roman" w:hAnsi="Times New Roman" w:cs="Times New Roman"/>
          <w:b/>
          <w:lang w:val="it-IT"/>
        </w:rPr>
        <w:t xml:space="preserve"> B1a-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i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pro</w:t>
      </w:r>
      <w:r w:rsidR="008E739E" w:rsidRPr="00672F50">
        <w:rPr>
          <w:rFonts w:ascii="Times New Roman" w:hAnsi="Times New Roman" w:cs="Times New Roman"/>
          <w:b/>
          <w:lang w:val="it-IT"/>
        </w:rPr>
        <w:t>r</w:t>
      </w:r>
      <w:r w:rsidR="00EE64B4" w:rsidRPr="00672F50">
        <w:rPr>
          <w:rFonts w:ascii="Times New Roman" w:hAnsi="Times New Roman" w:cs="Times New Roman"/>
          <w:b/>
          <w:lang w:val="it-IT"/>
        </w:rPr>
        <w:t>ačuna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672F50">
        <w:rPr>
          <w:rFonts w:ascii="Times New Roman" w:hAnsi="Times New Roman" w:cs="Times New Roman"/>
          <w:lang w:val="it-IT"/>
        </w:rPr>
        <w:t>Rok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72F50">
        <w:rPr>
          <w:rFonts w:ascii="Times New Roman" w:hAnsi="Times New Roman" w:cs="Times New Roman"/>
          <w:lang w:val="it-IT"/>
        </w:rPr>
        <w:t>dostavu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dopune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dokumentacije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672F50">
        <w:rPr>
          <w:rFonts w:ascii="Times New Roman" w:hAnsi="Times New Roman" w:cs="Times New Roman"/>
          <w:lang w:val="it-IT"/>
        </w:rPr>
        <w:t>Gradu</w:t>
      </w:r>
      <w:proofErr w:type="spellEnd"/>
      <w:r w:rsidR="00910D4D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672F50">
        <w:rPr>
          <w:rFonts w:ascii="Times New Roman" w:hAnsi="Times New Roman" w:cs="Times New Roman"/>
          <w:lang w:val="it-IT"/>
        </w:rPr>
        <w:t>Poreču</w:t>
      </w:r>
      <w:proofErr w:type="spellEnd"/>
      <w:r w:rsidR="00910D4D" w:rsidRPr="00672F50">
        <w:rPr>
          <w:rFonts w:ascii="Times New Roman" w:hAnsi="Times New Roman" w:cs="Times New Roman"/>
          <w:lang w:val="it-IT"/>
        </w:rPr>
        <w:t xml:space="preserve"> - Parenzo</w:t>
      </w:r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r w:rsidRPr="00672F50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672F50">
        <w:rPr>
          <w:rFonts w:ascii="Times New Roman" w:hAnsi="Times New Roman" w:cs="Times New Roman"/>
          <w:lang w:val="it-IT"/>
        </w:rPr>
        <w:t>može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biti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duži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</w:t>
      </w:r>
      <w:r w:rsidR="0041272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729" w:rsidRPr="00672F50">
        <w:rPr>
          <w:rFonts w:ascii="Times New Roman" w:hAnsi="Times New Roman" w:cs="Times New Roman"/>
          <w:lang w:val="it-IT"/>
        </w:rPr>
        <w:t>četiri</w:t>
      </w:r>
      <w:proofErr w:type="spellEnd"/>
      <w:r w:rsidR="0032353C" w:rsidRPr="00672F50">
        <w:rPr>
          <w:rFonts w:ascii="Times New Roman" w:hAnsi="Times New Roman" w:cs="Times New Roman"/>
          <w:lang w:val="it-IT"/>
        </w:rPr>
        <w:t xml:space="preserve"> </w:t>
      </w:r>
      <w:r w:rsidR="00412729" w:rsidRPr="00672F50">
        <w:rPr>
          <w:rFonts w:ascii="Times New Roman" w:hAnsi="Times New Roman" w:cs="Times New Roman"/>
          <w:lang w:val="it-IT"/>
        </w:rPr>
        <w:t>(</w:t>
      </w:r>
      <w:r w:rsidRPr="00672F50">
        <w:rPr>
          <w:rFonts w:ascii="Times New Roman" w:hAnsi="Times New Roman" w:cs="Times New Roman"/>
          <w:lang w:val="it-IT"/>
        </w:rPr>
        <w:t>4</w:t>
      </w:r>
      <w:r w:rsidR="00412729" w:rsidRPr="00672F50">
        <w:rPr>
          <w:rFonts w:ascii="Times New Roman" w:hAnsi="Times New Roman" w:cs="Times New Roman"/>
          <w:lang w:val="it-IT"/>
        </w:rPr>
        <w:t>)</w:t>
      </w:r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zaprimanja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obavijesti</w:t>
      </w:r>
      <w:proofErr w:type="spellEnd"/>
      <w:r w:rsidRPr="00672F50">
        <w:rPr>
          <w:rFonts w:ascii="Times New Roman" w:hAnsi="Times New Roman" w:cs="Times New Roman"/>
          <w:lang w:val="it-IT"/>
        </w:rPr>
        <w:t>.</w:t>
      </w:r>
    </w:p>
    <w:p w14:paraId="0EC531DA" w14:textId="77777777" w:rsidR="0001273A" w:rsidRPr="00D12E21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E163121" w14:textId="29297BF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Prijave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programa</w:t>
      </w:r>
      <w:proofErr w:type="spellEnd"/>
      <w:r w:rsidRPr="00672F50">
        <w:rPr>
          <w:rFonts w:ascii="Times New Roman" w:hAnsi="Times New Roman" w:cs="Times New Roman"/>
          <w:lang w:val="it-IT"/>
        </w:rPr>
        <w:t>/</w:t>
      </w:r>
      <w:proofErr w:type="spellStart"/>
      <w:r w:rsidRPr="00672F50">
        <w:rPr>
          <w:rFonts w:ascii="Times New Roman" w:hAnsi="Times New Roman" w:cs="Times New Roman"/>
          <w:lang w:val="it-IT"/>
        </w:rPr>
        <w:t>projekta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72F50">
        <w:rPr>
          <w:rFonts w:ascii="Times New Roman" w:hAnsi="Times New Roman" w:cs="Times New Roman"/>
          <w:lang w:val="it-IT"/>
        </w:rPr>
        <w:t>udovoljavaju</w:t>
      </w:r>
      <w:proofErr w:type="spellEnd"/>
      <w:r w:rsidR="00030B5B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formalnim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uvjetima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72F50">
        <w:rPr>
          <w:rFonts w:ascii="Times New Roman" w:hAnsi="Times New Roman" w:cs="Times New Roman"/>
          <w:lang w:val="it-IT"/>
        </w:rPr>
        <w:t>neće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uputiti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postupak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ocjene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o </w:t>
      </w:r>
      <w:proofErr w:type="spellStart"/>
      <w:r w:rsidRPr="00672F50">
        <w:rPr>
          <w:rFonts w:ascii="Times New Roman" w:hAnsi="Times New Roman" w:cs="Times New Roman"/>
          <w:lang w:val="it-IT"/>
        </w:rPr>
        <w:t>čemu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će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prijavitelji</w:t>
      </w:r>
      <w:proofErr w:type="spellEnd"/>
      <w:r w:rsidR="00914DDE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biti</w:t>
      </w:r>
      <w:proofErr w:type="spellEnd"/>
      <w:r w:rsidR="00914DDE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obavješteni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putem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672F50">
        <w:rPr>
          <w:rFonts w:ascii="Times New Roman" w:hAnsi="Times New Roman" w:cs="Times New Roman"/>
          <w:b/>
          <w:lang w:val="it-IT"/>
        </w:rPr>
        <w:t>na</w:t>
      </w:r>
      <w:proofErr w:type="spellEnd"/>
      <w:r w:rsidR="0017260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672F50">
        <w:rPr>
          <w:rFonts w:ascii="Times New Roman" w:hAnsi="Times New Roman" w:cs="Times New Roman"/>
          <w:b/>
          <w:lang w:val="it-IT"/>
        </w:rPr>
        <w:t>adresu</w:t>
      </w:r>
      <w:proofErr w:type="spellEnd"/>
      <w:r w:rsidR="0017260C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BE315C" w:rsidRPr="00672F50">
        <w:rPr>
          <w:rFonts w:ascii="Times New Roman" w:hAnsi="Times New Roman" w:cs="Times New Roman"/>
          <w:b/>
          <w:lang w:val="it-IT"/>
        </w:rPr>
        <w:t xml:space="preserve">e </w:t>
      </w:r>
      <w:proofErr w:type="spellStart"/>
      <w:r w:rsidR="00BE315C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BE315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navedenu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u B1 -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261E7C" w:rsidRPr="00672F50">
        <w:rPr>
          <w:rFonts w:ascii="Times New Roman" w:hAnsi="Times New Roman" w:cs="Times New Roman"/>
          <w:b/>
          <w:lang w:val="it-IT"/>
        </w:rPr>
        <w:t xml:space="preserve">ili u B1a – </w:t>
      </w:r>
      <w:proofErr w:type="spellStart"/>
      <w:r w:rsidR="00261E7C" w:rsidRPr="00672F50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261E7C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5C503B" w:rsidRPr="00672F50">
        <w:rPr>
          <w:rFonts w:ascii="Times New Roman" w:hAnsi="Times New Roman" w:cs="Times New Roman"/>
          <w:b/>
          <w:lang w:val="it-IT"/>
        </w:rPr>
        <w:t xml:space="preserve">i </w:t>
      </w:r>
      <w:proofErr w:type="spellStart"/>
      <w:r w:rsidR="005C503B" w:rsidRPr="00672F50">
        <w:rPr>
          <w:rFonts w:ascii="Times New Roman" w:hAnsi="Times New Roman" w:cs="Times New Roman"/>
          <w:b/>
          <w:lang w:val="it-IT"/>
        </w:rPr>
        <w:t>proračuna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r w:rsidRPr="00672F50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672F50">
        <w:rPr>
          <w:rFonts w:ascii="Times New Roman" w:hAnsi="Times New Roman" w:cs="Times New Roman"/>
          <w:lang w:val="it-IT"/>
        </w:rPr>
        <w:t>roku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72F50">
        <w:rPr>
          <w:rFonts w:ascii="Times New Roman" w:hAnsi="Times New Roman" w:cs="Times New Roman"/>
          <w:lang w:val="it-IT"/>
        </w:rPr>
        <w:t>osam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(8) </w:t>
      </w:r>
      <w:proofErr w:type="spellStart"/>
      <w:r w:rsidR="004B017A" w:rsidRPr="00672F50">
        <w:rPr>
          <w:rFonts w:ascii="Times New Roman" w:hAnsi="Times New Roman" w:cs="Times New Roman"/>
          <w:lang w:val="it-IT"/>
        </w:rPr>
        <w:t>radnih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utvrđivanja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konačnog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popisa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(ne)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zadovoljavaju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formalne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poziva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s </w:t>
      </w:r>
      <w:proofErr w:type="spellStart"/>
      <w:r w:rsidRPr="00672F50">
        <w:rPr>
          <w:rFonts w:ascii="Times New Roman" w:hAnsi="Times New Roman" w:cs="Times New Roman"/>
          <w:lang w:val="it-IT"/>
        </w:rPr>
        <w:t>naznakom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razloga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zbog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kojih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72F50">
        <w:rPr>
          <w:rFonts w:ascii="Times New Roman" w:hAnsi="Times New Roman" w:cs="Times New Roman"/>
          <w:lang w:val="it-IT"/>
        </w:rPr>
        <w:t>zadovoljava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propisane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>.</w:t>
      </w:r>
    </w:p>
    <w:p w14:paraId="746783BB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35A30E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5" w:name="_Toc153974710"/>
      <w:r w:rsidRPr="00D74584">
        <w:rPr>
          <w:rFonts w:ascii="Times New Roman" w:hAnsi="Times New Roman" w:cs="Times New Roman"/>
          <w:lang w:val="it-IT"/>
        </w:rPr>
        <w:t>5.2. POSTUPAK OCJENE PRIJAVA KOJE SU ZADOVOLJILE UVJETE NATJEČAJA</w:t>
      </w:r>
      <w:bookmarkEnd w:id="25"/>
    </w:p>
    <w:p w14:paraId="1EBD2F52" w14:textId="77777777" w:rsidR="00174883" w:rsidRPr="00672F50" w:rsidRDefault="00B735EB" w:rsidP="00174883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Prijave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72F50">
        <w:rPr>
          <w:rFonts w:ascii="Times New Roman" w:hAnsi="Times New Roman" w:cs="Times New Roman"/>
          <w:lang w:val="it-IT"/>
        </w:rPr>
        <w:t>ispunile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formalne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razmatra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72F50">
        <w:rPr>
          <w:rFonts w:ascii="Times New Roman" w:hAnsi="Times New Roman" w:cs="Times New Roman"/>
          <w:lang w:val="it-IT"/>
        </w:rPr>
        <w:t>ocjenjuje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Povjerenstvo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72F50">
        <w:rPr>
          <w:rFonts w:ascii="Times New Roman" w:hAnsi="Times New Roman" w:cs="Times New Roman"/>
          <w:lang w:val="it-IT"/>
        </w:rPr>
        <w:t>ocjenjivanje</w:t>
      </w:r>
      <w:proofErr w:type="spellEnd"/>
      <w:r w:rsidRPr="00672F50">
        <w:rPr>
          <w:rFonts w:ascii="Times New Roman" w:hAnsi="Times New Roman" w:cs="Times New Roman"/>
          <w:lang w:val="it-IT"/>
        </w:rPr>
        <w:t>, (</w:t>
      </w:r>
      <w:proofErr w:type="spellStart"/>
      <w:r w:rsidRPr="00672F50">
        <w:rPr>
          <w:rFonts w:ascii="Times New Roman" w:hAnsi="Times New Roman" w:cs="Times New Roman"/>
          <w:lang w:val="it-IT"/>
        </w:rPr>
        <w:t>dal</w:t>
      </w:r>
      <w:r w:rsidR="001776F3" w:rsidRPr="00672F50">
        <w:rPr>
          <w:rFonts w:ascii="Times New Roman" w:hAnsi="Times New Roman" w:cs="Times New Roman"/>
          <w:lang w:val="it-IT"/>
        </w:rPr>
        <w:t>je</w:t>
      </w:r>
      <w:proofErr w:type="spellEnd"/>
      <w:r w:rsidR="001776F3" w:rsidRPr="00672F50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1776F3" w:rsidRPr="00672F50">
        <w:rPr>
          <w:rFonts w:ascii="Times New Roman" w:hAnsi="Times New Roman" w:cs="Times New Roman"/>
          <w:lang w:val="it-IT"/>
        </w:rPr>
        <w:t>Povjerenstvo</w:t>
      </w:r>
      <w:proofErr w:type="spellEnd"/>
      <w:r w:rsidR="001776F3" w:rsidRPr="00672F50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776F3"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="001776F3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72F50">
        <w:rPr>
          <w:rFonts w:ascii="Times New Roman" w:hAnsi="Times New Roman" w:cs="Times New Roman"/>
          <w:lang w:val="it-IT"/>
        </w:rPr>
        <w:t>imenuje</w:t>
      </w:r>
      <w:proofErr w:type="spellEnd"/>
      <w:r w:rsidR="001776F3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72F50">
        <w:rPr>
          <w:rFonts w:ascii="Times New Roman" w:hAnsi="Times New Roman" w:cs="Times New Roman"/>
          <w:lang w:val="it-IT"/>
        </w:rPr>
        <w:t>G</w:t>
      </w:r>
      <w:r w:rsidRPr="00672F50">
        <w:rPr>
          <w:rFonts w:ascii="Times New Roman" w:hAnsi="Times New Roman" w:cs="Times New Roman"/>
          <w:lang w:val="it-IT"/>
        </w:rPr>
        <w:t>radonačelnik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posebnom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odlukom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Članovi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Povjerenstva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za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ocje</w:t>
      </w:r>
      <w:r w:rsidR="00123320" w:rsidRPr="00672F50">
        <w:rPr>
          <w:rFonts w:ascii="Times New Roman" w:hAnsi="Times New Roman" w:cs="Times New Roman"/>
          <w:szCs w:val="24"/>
          <w:lang w:val="it-IT"/>
        </w:rPr>
        <w:t>njivanje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ne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smiju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biti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sukobu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o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čemu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moraju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potpisati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posebnu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72F50">
        <w:rPr>
          <w:rFonts w:ascii="Times New Roman" w:hAnsi="Times New Roman" w:cs="Times New Roman"/>
          <w:szCs w:val="24"/>
          <w:lang w:val="it-IT"/>
        </w:rPr>
        <w:t>Izjavu</w:t>
      </w:r>
      <w:proofErr w:type="spellEnd"/>
      <w:r w:rsidR="00174883" w:rsidRPr="00672F50">
        <w:rPr>
          <w:rFonts w:ascii="Times New Roman" w:hAnsi="Times New Roman" w:cs="Times New Roman"/>
          <w:szCs w:val="24"/>
          <w:lang w:val="it-IT"/>
        </w:rPr>
        <w:t>.</w:t>
      </w:r>
    </w:p>
    <w:p w14:paraId="506DC3D4" w14:textId="536F32C1" w:rsidR="00482031" w:rsidRPr="00F4466A" w:rsidRDefault="00B735EB" w:rsidP="00F446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72F50">
        <w:rPr>
          <w:rFonts w:ascii="Times New Roman" w:hAnsi="Times New Roman" w:cs="Times New Roman"/>
        </w:rPr>
        <w:t>Razmatraju</w:t>
      </w:r>
      <w:proofErr w:type="spellEnd"/>
      <w:r w:rsidRPr="00672F50">
        <w:rPr>
          <w:rFonts w:ascii="Times New Roman" w:hAnsi="Times New Roman" w:cs="Times New Roman"/>
        </w:rPr>
        <w:t xml:space="preserve"> se </w:t>
      </w:r>
      <w:proofErr w:type="spellStart"/>
      <w:r w:rsidRPr="00672F50">
        <w:rPr>
          <w:rFonts w:ascii="Times New Roman" w:hAnsi="Times New Roman" w:cs="Times New Roman"/>
        </w:rPr>
        <w:t>samo</w:t>
      </w:r>
      <w:proofErr w:type="spellEnd"/>
      <w:r w:rsidRPr="00672F50">
        <w:rPr>
          <w:rFonts w:ascii="Times New Roman" w:hAnsi="Times New Roman" w:cs="Times New Roman"/>
        </w:rPr>
        <w:t xml:space="preserve"> </w:t>
      </w:r>
      <w:proofErr w:type="spellStart"/>
      <w:r w:rsidR="00EF58F6" w:rsidRPr="00672F50">
        <w:rPr>
          <w:rFonts w:ascii="Times New Roman" w:hAnsi="Times New Roman" w:cs="Times New Roman"/>
        </w:rPr>
        <w:t>programi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projekti</w:t>
      </w:r>
      <w:proofErr w:type="spellEnd"/>
      <w:r w:rsidRPr="00672F50">
        <w:rPr>
          <w:rFonts w:ascii="Times New Roman" w:hAnsi="Times New Roman" w:cs="Times New Roman"/>
        </w:rPr>
        <w:t xml:space="preserve"> koji </w:t>
      </w:r>
      <w:proofErr w:type="spellStart"/>
      <w:r w:rsidRPr="00672F50">
        <w:rPr>
          <w:rFonts w:ascii="Times New Roman" w:hAnsi="Times New Roman" w:cs="Times New Roman"/>
        </w:rPr>
        <w:t>su</w:t>
      </w:r>
      <w:proofErr w:type="spellEnd"/>
      <w:r w:rsidRPr="00672F50">
        <w:rPr>
          <w:rFonts w:ascii="Times New Roman" w:hAnsi="Times New Roman" w:cs="Times New Roman"/>
        </w:rPr>
        <w:t xml:space="preserve"> </w:t>
      </w:r>
      <w:proofErr w:type="spellStart"/>
      <w:r w:rsidRPr="00672F50">
        <w:rPr>
          <w:rFonts w:ascii="Times New Roman" w:hAnsi="Times New Roman" w:cs="Times New Roman"/>
        </w:rPr>
        <w:t>udovoljil</w:t>
      </w:r>
      <w:r w:rsidR="00AF0A1F" w:rsidRPr="00672F50">
        <w:rPr>
          <w:rFonts w:ascii="Times New Roman" w:hAnsi="Times New Roman" w:cs="Times New Roman"/>
        </w:rPr>
        <w:t>i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formalnim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uvjetima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Natječaja</w:t>
      </w:r>
      <w:proofErr w:type="spellEnd"/>
      <w:r w:rsidR="00AF0A1F" w:rsidRPr="00672F50">
        <w:rPr>
          <w:rFonts w:ascii="Times New Roman" w:hAnsi="Times New Roman" w:cs="Times New Roman"/>
        </w:rPr>
        <w:t xml:space="preserve">, a </w:t>
      </w:r>
      <w:proofErr w:type="spellStart"/>
      <w:r w:rsidR="00123320" w:rsidRPr="00672F50">
        <w:rPr>
          <w:rFonts w:ascii="Times New Roman" w:hAnsi="Times New Roman" w:cs="Times New Roman"/>
        </w:rPr>
        <w:t>Povjerenstvo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će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iste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ocjenjivati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p</w:t>
      </w:r>
      <w:r w:rsidR="00F4466A" w:rsidRPr="00672F50">
        <w:rPr>
          <w:rFonts w:ascii="Times New Roman" w:hAnsi="Times New Roman" w:cs="Times New Roman"/>
        </w:rPr>
        <w:t>rema</w:t>
      </w:r>
      <w:proofErr w:type="spellEnd"/>
      <w:r w:rsidR="00F4466A" w:rsidRPr="00672F50">
        <w:rPr>
          <w:rFonts w:ascii="Times New Roman" w:hAnsi="Times New Roman" w:cs="Times New Roman"/>
        </w:rPr>
        <w:t xml:space="preserve"> </w:t>
      </w:r>
      <w:proofErr w:type="spellStart"/>
      <w:r w:rsidR="00F4466A" w:rsidRPr="00672F50">
        <w:rPr>
          <w:rFonts w:ascii="Times New Roman" w:hAnsi="Times New Roman" w:cs="Times New Roman"/>
        </w:rPr>
        <w:t>kriterijima</w:t>
      </w:r>
      <w:proofErr w:type="spellEnd"/>
      <w:r w:rsidR="00F4466A" w:rsidRPr="00672F50">
        <w:rPr>
          <w:rFonts w:ascii="Times New Roman" w:hAnsi="Times New Roman" w:cs="Times New Roman"/>
        </w:rPr>
        <w:t xml:space="preserve"> </w:t>
      </w:r>
      <w:r w:rsidR="00DE6F25" w:rsidRPr="00672F50">
        <w:rPr>
          <w:rFonts w:ascii="Times New Roman" w:hAnsi="Times New Roman" w:cs="Times New Roman"/>
        </w:rPr>
        <w:t xml:space="preserve">za </w:t>
      </w:r>
      <w:proofErr w:type="spellStart"/>
      <w:r w:rsidR="00EF58F6" w:rsidRPr="00672F50">
        <w:rPr>
          <w:rFonts w:ascii="Times New Roman" w:hAnsi="Times New Roman" w:cs="Times New Roman"/>
        </w:rPr>
        <w:t>programe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projekte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čiji</w:t>
      </w:r>
      <w:proofErr w:type="spellEnd"/>
      <w:r w:rsidR="00DE6F25" w:rsidRPr="00672F50">
        <w:rPr>
          <w:rFonts w:ascii="Times New Roman" w:hAnsi="Times New Roman" w:cs="Times New Roman"/>
        </w:rPr>
        <w:t xml:space="preserve"> je </w:t>
      </w:r>
      <w:proofErr w:type="spellStart"/>
      <w:r w:rsidR="00DE6F25" w:rsidRPr="00672F50">
        <w:rPr>
          <w:rFonts w:ascii="Times New Roman" w:hAnsi="Times New Roman" w:cs="Times New Roman"/>
        </w:rPr>
        <w:t>traženi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iznos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proračuna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Grada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Poreča-Parenzo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  <w:b/>
          <w:bCs/>
        </w:rPr>
        <w:t>veći</w:t>
      </w:r>
      <w:proofErr w:type="spellEnd"/>
      <w:r w:rsidR="00DE6F25" w:rsidRPr="00672F50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672F50">
        <w:rPr>
          <w:rFonts w:ascii="Times New Roman" w:hAnsi="Times New Roman" w:cs="Times New Roman"/>
        </w:rPr>
        <w:t>eura</w:t>
      </w:r>
      <w:proofErr w:type="spellEnd"/>
      <w:r w:rsidR="00DE6F25" w:rsidRPr="00672F50">
        <w:rPr>
          <w:rFonts w:ascii="Times New Roman" w:hAnsi="Times New Roman" w:cs="Times New Roman"/>
        </w:rPr>
        <w:t xml:space="preserve"> i/</w:t>
      </w:r>
      <w:proofErr w:type="spellStart"/>
      <w:r w:rsidR="00DE6F25" w:rsidRPr="00672F50">
        <w:rPr>
          <w:rFonts w:ascii="Times New Roman" w:hAnsi="Times New Roman" w:cs="Times New Roman"/>
        </w:rPr>
        <w:t>ili</w:t>
      </w:r>
      <w:proofErr w:type="spellEnd"/>
      <w:r w:rsidR="00DE6F25" w:rsidRPr="00672F50">
        <w:rPr>
          <w:rFonts w:ascii="Times New Roman" w:hAnsi="Times New Roman" w:cs="Times New Roman"/>
        </w:rPr>
        <w:t xml:space="preserve"> za </w:t>
      </w:r>
      <w:proofErr w:type="spellStart"/>
      <w:r w:rsidR="00EF58F6" w:rsidRPr="00672F50">
        <w:rPr>
          <w:rFonts w:ascii="Times New Roman" w:hAnsi="Times New Roman" w:cs="Times New Roman"/>
        </w:rPr>
        <w:t>programe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projekte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čiji</w:t>
      </w:r>
      <w:proofErr w:type="spellEnd"/>
      <w:r w:rsidR="00DE6F25" w:rsidRPr="00672F50">
        <w:rPr>
          <w:rFonts w:ascii="Times New Roman" w:hAnsi="Times New Roman" w:cs="Times New Roman"/>
        </w:rPr>
        <w:t xml:space="preserve"> je </w:t>
      </w:r>
      <w:proofErr w:type="spellStart"/>
      <w:r w:rsidR="00DE6F25" w:rsidRPr="00672F50">
        <w:rPr>
          <w:rFonts w:ascii="Times New Roman" w:hAnsi="Times New Roman" w:cs="Times New Roman"/>
        </w:rPr>
        <w:t>traženi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iznos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proračuna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Grada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Poreča-Parenzo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  <w:b/>
          <w:bCs/>
        </w:rPr>
        <w:t>manji</w:t>
      </w:r>
      <w:proofErr w:type="spellEnd"/>
      <w:r w:rsidR="00DE6F25" w:rsidRPr="00672F50">
        <w:rPr>
          <w:rFonts w:ascii="Times New Roman" w:hAnsi="Times New Roman" w:cs="Times New Roman"/>
          <w:b/>
          <w:bCs/>
        </w:rPr>
        <w:t xml:space="preserve"> </w:t>
      </w:r>
      <w:r w:rsidR="00DE6F25" w:rsidRPr="00672F50">
        <w:rPr>
          <w:rFonts w:ascii="Times New Roman" w:hAnsi="Times New Roman" w:cs="Times New Roman"/>
        </w:rPr>
        <w:t xml:space="preserve">od 1.000,00 </w:t>
      </w:r>
      <w:proofErr w:type="spellStart"/>
      <w:r w:rsidR="00DE6F25" w:rsidRPr="00672F50">
        <w:rPr>
          <w:rFonts w:ascii="Times New Roman" w:hAnsi="Times New Roman" w:cs="Times New Roman"/>
        </w:rPr>
        <w:t>eura</w:t>
      </w:r>
      <w:proofErr w:type="spellEnd"/>
      <w:r w:rsidR="00DE6F25" w:rsidRPr="00672F50">
        <w:rPr>
          <w:rFonts w:ascii="Times New Roman" w:hAnsi="Times New Roman" w:cs="Times New Roman"/>
        </w:rPr>
        <w:t>:</w:t>
      </w: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693"/>
        <w:gridCol w:w="794"/>
      </w:tblGrid>
      <w:tr w:rsidR="00473645" w:rsidRPr="006B0844" w14:paraId="7E3630D8" w14:textId="77777777" w:rsidTr="004C1FFA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2AE" w14:textId="136445DF" w:rsidR="00473645" w:rsidRPr="00D74584" w:rsidRDefault="00473645" w:rsidP="00473645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D74584">
              <w:rPr>
                <w:b/>
                <w:bCs/>
                <w:color w:val="auto"/>
                <w:sz w:val="20"/>
                <w:szCs w:val="22"/>
              </w:rPr>
              <w:t>OBRA</w:t>
            </w:r>
            <w:r w:rsidR="000D35C6">
              <w:rPr>
                <w:b/>
                <w:bCs/>
                <w:color w:val="auto"/>
                <w:sz w:val="20"/>
                <w:szCs w:val="22"/>
              </w:rPr>
              <w:t>ZAC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ZA OCJENU KVALITETE PRIJAVA ZA </w:t>
            </w:r>
            <w:r w:rsidR="00BC62E6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VEĆI OD 1.000,00 EURA</w:t>
            </w:r>
          </w:p>
          <w:p w14:paraId="2053BB83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474D6350" w14:textId="77777777" w:rsidR="00512B5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Evaluacijski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podijeljeni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su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nekoliko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. </w:t>
            </w:r>
            <w:proofErr w:type="spellStart"/>
            <w:r w:rsidRPr="00D74584">
              <w:rPr>
                <w:sz w:val="20"/>
                <w:szCs w:val="22"/>
              </w:rPr>
              <w:t>Svakom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dodjeljuje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određeni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broj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od 1-5 </w:t>
            </w:r>
            <w:proofErr w:type="spellStart"/>
            <w:r w:rsidRPr="00D74584">
              <w:rPr>
                <w:sz w:val="20"/>
                <w:szCs w:val="22"/>
              </w:rPr>
              <w:t>odnosno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, u </w:t>
            </w:r>
            <w:proofErr w:type="spellStart"/>
            <w:r w:rsidR="00512B55" w:rsidRPr="00D74584">
              <w:rPr>
                <w:sz w:val="20"/>
                <w:szCs w:val="22"/>
              </w:rPr>
              <w:t>pojedinim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pitanjima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bodovi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="00512B55" w:rsidRPr="00D74584">
              <w:rPr>
                <w:sz w:val="20"/>
                <w:szCs w:val="22"/>
              </w:rPr>
              <w:t>udvostručuju</w:t>
            </w:r>
            <w:proofErr w:type="spellEnd"/>
            <w:r w:rsidR="00512B55" w:rsidRPr="00D74584">
              <w:rPr>
                <w:sz w:val="20"/>
                <w:szCs w:val="22"/>
              </w:rPr>
              <w:t>.</w:t>
            </w:r>
          </w:p>
          <w:p w14:paraId="7EE7BBEA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Određenom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dodijeliti</w:t>
            </w:r>
            <w:proofErr w:type="spellEnd"/>
            <w:r w:rsidRPr="00D74584">
              <w:rPr>
                <w:sz w:val="20"/>
                <w:szCs w:val="22"/>
              </w:rPr>
              <w:t xml:space="preserve"> i “0”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ukoliko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iz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dostavljene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prijavne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dokumentacije</w:t>
            </w:r>
            <w:proofErr w:type="spellEnd"/>
            <w:r w:rsidRPr="00D74584">
              <w:rPr>
                <w:sz w:val="20"/>
                <w:szCs w:val="22"/>
              </w:rPr>
              <w:t xml:space="preserve"> ne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procijeniti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kojoj</w:t>
            </w:r>
            <w:proofErr w:type="spellEnd"/>
            <w:r w:rsidRPr="00D74584">
              <w:rPr>
                <w:sz w:val="20"/>
                <w:szCs w:val="22"/>
              </w:rPr>
              <w:t xml:space="preserve"> je </w:t>
            </w:r>
            <w:proofErr w:type="spellStart"/>
            <w:r w:rsidRPr="00D74584">
              <w:rPr>
                <w:sz w:val="20"/>
                <w:szCs w:val="22"/>
              </w:rPr>
              <w:t>mjeri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zadovoljen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ili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nije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uop</w:t>
            </w:r>
            <w:r w:rsidR="00423BEB" w:rsidRPr="00D74584">
              <w:rPr>
                <w:sz w:val="20"/>
                <w:szCs w:val="22"/>
              </w:rPr>
              <w:t>ć</w:t>
            </w:r>
            <w:r w:rsidRPr="00D74584">
              <w:rPr>
                <w:sz w:val="20"/>
                <w:szCs w:val="22"/>
              </w:rPr>
              <w:t>e</w:t>
            </w:r>
            <w:proofErr w:type="spellEnd"/>
            <w:r w:rsidRPr="00D74584">
              <w:rPr>
                <w:sz w:val="20"/>
                <w:szCs w:val="22"/>
              </w:rPr>
              <w:t xml:space="preserve"> dan </w:t>
            </w:r>
            <w:proofErr w:type="spellStart"/>
            <w:r w:rsidRPr="00D74584">
              <w:rPr>
                <w:sz w:val="20"/>
                <w:szCs w:val="22"/>
              </w:rPr>
              <w:t>odgovor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pitanje</w:t>
            </w:r>
            <w:proofErr w:type="spellEnd"/>
            <w:r w:rsidRPr="00D74584">
              <w:rPr>
                <w:sz w:val="20"/>
                <w:szCs w:val="22"/>
              </w:rPr>
              <w:t xml:space="preserve">, </w:t>
            </w:r>
            <w:proofErr w:type="spellStart"/>
            <w:r w:rsidRPr="00D74584">
              <w:rPr>
                <w:sz w:val="20"/>
                <w:szCs w:val="22"/>
              </w:rPr>
              <w:t>što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će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posebno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obrazložiti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opisnoj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ocjeni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programa</w:t>
            </w:r>
            <w:proofErr w:type="spellEnd"/>
            <w:r w:rsidRPr="00D74584">
              <w:rPr>
                <w:sz w:val="20"/>
                <w:szCs w:val="22"/>
              </w:rPr>
              <w:t>/</w:t>
            </w:r>
            <w:proofErr w:type="spellStart"/>
            <w:r w:rsidRPr="00D74584">
              <w:rPr>
                <w:sz w:val="20"/>
                <w:szCs w:val="22"/>
              </w:rPr>
              <w:t>projekta</w:t>
            </w:r>
            <w:proofErr w:type="spellEnd"/>
            <w:r w:rsidRPr="00D74584">
              <w:rPr>
                <w:sz w:val="20"/>
                <w:szCs w:val="22"/>
              </w:rPr>
              <w:t>.</w:t>
            </w:r>
          </w:p>
          <w:p w14:paraId="1B2107A1" w14:textId="77777777" w:rsidR="001F7CC6" w:rsidRPr="00D74584" w:rsidRDefault="001F7CC6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1F7CC6" w:rsidRPr="00D74584" w14:paraId="55E71EB8" w14:textId="77777777" w:rsidTr="004C1FFA">
              <w:tc>
                <w:tcPr>
                  <w:tcW w:w="1036" w:type="dxa"/>
                  <w:vAlign w:val="center"/>
                </w:tcPr>
                <w:p w14:paraId="5D2E7CA2" w14:textId="77777777" w:rsidR="001F7CC6" w:rsidRPr="00D74584" w:rsidRDefault="001F7CC6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D74584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7D8E4482" w14:textId="5E740654" w:rsidR="001F7CC6" w:rsidRPr="00D74584" w:rsidRDefault="00F4466A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</w:rPr>
                    <w:t>o</w:t>
                  </w:r>
                  <w:r w:rsidR="001F7CC6" w:rsidRPr="00D74584">
                    <w:rPr>
                      <w:sz w:val="20"/>
                      <w:szCs w:val="22"/>
                    </w:rPr>
                    <w:t>cjene</w:t>
                  </w:r>
                  <w:proofErr w:type="spellEnd"/>
                </w:p>
              </w:tc>
            </w:tr>
            <w:tr w:rsidR="001F7CC6" w:rsidRPr="006B0844" w14:paraId="00EF3B89" w14:textId="77777777" w:rsidTr="004C1FFA">
              <w:tc>
                <w:tcPr>
                  <w:tcW w:w="1036" w:type="dxa"/>
                </w:tcPr>
                <w:p w14:paraId="1E925D7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7018C29F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F422FA" w:rsidRPr="006B0844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>za</w:t>
                  </w:r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D74584" w14:paraId="69491CF9" w14:textId="77777777" w:rsidTr="004C1FFA">
              <w:tc>
                <w:tcPr>
                  <w:tcW w:w="1036" w:type="dxa"/>
                </w:tcPr>
                <w:p w14:paraId="74CBAE4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4EA3D93" w14:textId="77777777" w:rsidR="001F7CC6" w:rsidRPr="00D7458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, ali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D74584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1F7CC6" w:rsidRPr="006B0844" w14:paraId="063B3182" w14:textId="77777777" w:rsidTr="004C1FFA">
              <w:tc>
                <w:tcPr>
                  <w:tcW w:w="1036" w:type="dxa"/>
                </w:tcPr>
                <w:p w14:paraId="34E95DDD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77C2C637" w14:textId="50AC0FA9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z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154DE2B3" w14:textId="77777777" w:rsidTr="004C1FFA">
              <w:tc>
                <w:tcPr>
                  <w:tcW w:w="1036" w:type="dxa"/>
                </w:tcPr>
                <w:p w14:paraId="27E6EFB7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61870EC1" w14:textId="32B2E520" w:rsidR="001F7CC6" w:rsidRPr="006B0844" w:rsidRDefault="008E739E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>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nedost</w:t>
                  </w:r>
                  <w:r>
                    <w:rPr>
                      <w:sz w:val="20"/>
                      <w:szCs w:val="22"/>
                      <w:lang w:val="it-IT"/>
                    </w:rPr>
                    <w:t>atka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7779599D" w14:textId="77777777" w:rsidTr="004C1FFA">
              <w:trPr>
                <w:trHeight w:val="376"/>
              </w:trPr>
              <w:tc>
                <w:tcPr>
                  <w:tcW w:w="1036" w:type="dxa"/>
                </w:tcPr>
                <w:p w14:paraId="67FEA5AC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2F269D9D" w14:textId="70D071D9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2BC34B8D" w14:textId="77777777" w:rsidR="00032124" w:rsidRPr="00D74584" w:rsidRDefault="00032124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482031" w:rsidRPr="00D74584" w14:paraId="37840A6B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CB963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6112F6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134EB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7F524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482031" w:rsidRPr="00D74584" w14:paraId="113F1A5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08861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CE574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Institucionalna sposobnost prijavitelja i partnera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B626A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B5D18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25</w:t>
            </w:r>
          </w:p>
        </w:tc>
      </w:tr>
      <w:tr w:rsidR="004F0A0E" w:rsidRPr="00742445" w14:paraId="71CBBDCC" w14:textId="77777777" w:rsidTr="004C1FFA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7E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A59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28BF539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C70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45E234B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I.1. – I.25.</w:t>
            </w:r>
          </w:p>
          <w:p w14:paraId="120CEEA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II.1-II.4</w:t>
            </w:r>
          </w:p>
          <w:p w14:paraId="152D446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104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7E3BBA9" w14:textId="77777777" w:rsidTr="004C1FFA">
        <w:trPr>
          <w:trHeight w:val="3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FED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17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Imaju li predloženi izvoditelji potrebne kvalifikacije da bi kvalitetno proveli preuzete aktivnosti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2F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B1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IV.18.b.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399CAF3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B4 –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Izjava izvoditelja aktivnosti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5B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83EA56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E7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ED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u provedbu projekta uključeni volonteri i da li njihov angažman zaista doprinosi ostvarenju rezultata i povećanju vrijednosti provedbe projekta? Da li je broj volontera i volonterskih sati realan u odnosu na dodijeljene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CD6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D8748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I.18.</w:t>
            </w:r>
          </w:p>
          <w:p w14:paraId="09EC823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</w:t>
            </w:r>
          </w:p>
          <w:p w14:paraId="514B6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IV.18.c i IV.18.d.</w:t>
            </w:r>
          </w:p>
          <w:p w14:paraId="54AF8CC9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Obrazac B2:</w:t>
            </w:r>
          </w:p>
          <w:p w14:paraId="6DB8D7D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Postoji li sufinanciranje u obliku volonterskog rada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86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0-5</w:t>
            </w:r>
          </w:p>
        </w:tc>
      </w:tr>
      <w:tr w:rsidR="004F0A0E" w:rsidRPr="00742445" w14:paraId="78FE78DC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BC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14D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Provodi li se program/projekt u partnerstvu i da li partner aktivno sudjeluje u provedbi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5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E9E46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 III.17. </w:t>
            </w:r>
          </w:p>
          <w:p w14:paraId="5909123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  <w:p w14:paraId="4C0BAB0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76AC30F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Sudjelovanje partnera u proračunu projekta i postoji li sufina</w:t>
            </w:r>
            <w:r w:rsidR="00BE379D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n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ciranje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20E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344F08D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78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0A5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uključenje partnera u provedbu aktivnosti  povećava kvalitetu provedbe projektnih aktivnosti i doprinosi povećaju kapaciteta prijavitelja za provedbu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08E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63E41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III.1.-III.17. </w:t>
            </w:r>
          </w:p>
          <w:p w14:paraId="6E31C2C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1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C4D9933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1F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B.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20A4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Relevantnost programa/projekta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0E33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A83C3" w14:textId="1E92731C" w:rsidR="004F0A0E" w:rsidRPr="00742445" w:rsidRDefault="00F50564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55</w:t>
            </w:r>
          </w:p>
        </w:tc>
      </w:tr>
      <w:tr w:rsidR="004F0A0E" w:rsidRPr="00742445" w14:paraId="02D9B82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E656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C8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programski/projektni prijedlog relevantan u odnosu na ciljeve i prioritete područja aktivnosti Natječaja (je li program/projekt u skladu s mjerama i aktivnostima u strateškim smjernicama Grada Poreča-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F6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587C294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IV.3, IV.8., IV.10.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3C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1210BDA3" w14:textId="77777777" w:rsidTr="004C1FFA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997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1F8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Zadovoljava li program/projekt stvarnu potrebu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47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D992AE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D64A9A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D04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1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C3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B4505E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37A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9A29757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81F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E02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Definira li i u kojoj mjeri program/projekt njihove probleme i potrebe? Pridonosi li program/projekt i u kojoj mjeri rješavanju problema korisnika?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B5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664A0E3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381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E06666A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02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15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ciljevi programa/projekta jasno definirani i realno dostižni?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228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A6571E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C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8E51BCF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2D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7FB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40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06FB29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IV.8, IV.12, IV.14., IV.15. i IV.21.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A04" w14:textId="67CF9D3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2D82FEDE" w14:textId="77777777" w:rsidTr="004C1FFA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D85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F6F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02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B0E79C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IV.9., IV.10., IV.11., IV.12,  IV.14.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CB7" w14:textId="6914C858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FF9BD2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431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619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 kojoj mjeri su rezultati programa/projekta održivi?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147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1DE993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4647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AE39B82" w14:textId="77777777" w:rsidTr="004C1FFA">
        <w:trPr>
          <w:trHeight w:val="14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7B4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4D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Uspostavlja li program/projekt model koji će druge organizacije moći primijeniti/ponoviti na području iste županije i/ili Republike Hrvatske?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28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0E5230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IV.1.-IV.22.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71E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EC1BD0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8ABD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C.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45D9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Vidljivost 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61C2D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3D36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10</w:t>
            </w:r>
          </w:p>
        </w:tc>
      </w:tr>
      <w:tr w:rsidR="004F0A0E" w:rsidRPr="00742445" w14:paraId="021E0540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E1B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FD7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su i na koji način su u provedbu programa/projekta uključeni građani?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32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D7721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7FF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07C3E1C" w14:textId="77777777" w:rsidTr="004C1FFA">
        <w:trPr>
          <w:trHeight w:val="1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10C9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32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Da li je osigurana vidljivost programa/projekta? Postoji li konkretan i ostvariv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media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plan?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56E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7BDD0E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IV.20.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F0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4AB0929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8D24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D.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E772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Proračun (troškovi)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E8556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107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20</w:t>
            </w:r>
          </w:p>
        </w:tc>
      </w:tr>
      <w:tr w:rsidR="004F0A0E" w:rsidRPr="00742445" w14:paraId="4040CD7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8DD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093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Jesu li definirani parametri izračuna pojedinih troškova iskazanih u proračunu?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C8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158" w14:textId="0A377A74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9643E01" w14:textId="77777777" w:rsidTr="004C1FFA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50A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541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FC4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887CD9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IV.14., </w:t>
            </w:r>
          </w:p>
          <w:p w14:paraId="2CE62B5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5F28" w14:textId="6D9D00E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82031" w:rsidRPr="00742445" w14:paraId="22F76CF9" w14:textId="77777777" w:rsidTr="004C1FFA">
        <w:trPr>
          <w:trHeight w:val="396"/>
        </w:trPr>
        <w:tc>
          <w:tcPr>
            <w:tcW w:w="8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4FE1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44852" w14:textId="63715CB4" w:rsidR="00482031" w:rsidRPr="00742445" w:rsidRDefault="000F044C" w:rsidP="00F5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F50564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482031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0</w:t>
            </w:r>
          </w:p>
        </w:tc>
      </w:tr>
      <w:tr w:rsidR="00482031" w:rsidRPr="00F43BD9" w14:paraId="1A4D7B03" w14:textId="77777777" w:rsidTr="004C1FFA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33FB4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FA78C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36DB6074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19101DA1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06BE6EB" w14:textId="77777777" w:rsidR="00A93174" w:rsidRPr="00F43BD9" w:rsidRDefault="00A93174" w:rsidP="00A9317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B99923A" w14:textId="77777777" w:rsidR="00781869" w:rsidRPr="00F43BD9" w:rsidRDefault="0078186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410"/>
        <w:gridCol w:w="1077"/>
      </w:tblGrid>
      <w:tr w:rsidR="000D35C6" w:rsidRPr="00F43BD9" w14:paraId="398A0F34" w14:textId="77777777" w:rsidTr="006A57F0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492" w14:textId="46C59859" w:rsidR="00612F40" w:rsidRPr="00742445" w:rsidRDefault="00612F40" w:rsidP="00612F40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742445">
              <w:rPr>
                <w:b/>
                <w:bCs/>
                <w:color w:val="auto"/>
                <w:sz w:val="20"/>
                <w:szCs w:val="22"/>
              </w:rPr>
              <w:lastRenderedPageBreak/>
              <w:t xml:space="preserve">OBRAZAC ZA OCJENU KVALITETE PRIJAVA ZA </w:t>
            </w:r>
            <w:r w:rsidR="00BC62E6" w:rsidRPr="00742445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Pr="00742445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MANJI OD 1.000,00 EURA)</w:t>
            </w:r>
          </w:p>
          <w:p w14:paraId="6D3CF241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5626886B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Evaluacijski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podijeljeni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su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nekoliko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. </w:t>
            </w:r>
            <w:proofErr w:type="spellStart"/>
            <w:r w:rsidRPr="00742445">
              <w:rPr>
                <w:sz w:val="20"/>
                <w:szCs w:val="22"/>
              </w:rPr>
              <w:t>Svakom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dodjeljuje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određeni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broj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od 1-5 </w:t>
            </w:r>
            <w:proofErr w:type="spellStart"/>
            <w:r w:rsidRPr="00742445">
              <w:rPr>
                <w:sz w:val="20"/>
                <w:szCs w:val="22"/>
              </w:rPr>
              <w:t>odnosno</w:t>
            </w:r>
            <w:proofErr w:type="spellEnd"/>
            <w:r w:rsidRPr="00742445">
              <w:rPr>
                <w:sz w:val="20"/>
                <w:szCs w:val="22"/>
              </w:rPr>
              <w:t xml:space="preserve">, u </w:t>
            </w:r>
            <w:proofErr w:type="spellStart"/>
            <w:r w:rsidRPr="00742445">
              <w:rPr>
                <w:sz w:val="20"/>
                <w:szCs w:val="22"/>
              </w:rPr>
              <w:t>pojedinim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pitanjima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bodovi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udvostručuju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1F4C64CA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Određenom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dodijeliti</w:t>
            </w:r>
            <w:proofErr w:type="spellEnd"/>
            <w:r w:rsidRPr="00742445">
              <w:rPr>
                <w:sz w:val="20"/>
                <w:szCs w:val="22"/>
              </w:rPr>
              <w:t xml:space="preserve"> i “0”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ukoliko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iz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dostavljene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prijavne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dokumentacije</w:t>
            </w:r>
            <w:proofErr w:type="spellEnd"/>
            <w:r w:rsidRPr="00742445">
              <w:rPr>
                <w:sz w:val="20"/>
                <w:szCs w:val="22"/>
              </w:rPr>
              <w:t xml:space="preserve"> ne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procijeniti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kojoj</w:t>
            </w:r>
            <w:proofErr w:type="spellEnd"/>
            <w:r w:rsidRPr="00742445">
              <w:rPr>
                <w:sz w:val="20"/>
                <w:szCs w:val="22"/>
              </w:rPr>
              <w:t xml:space="preserve"> je </w:t>
            </w:r>
            <w:proofErr w:type="spellStart"/>
            <w:r w:rsidRPr="00742445">
              <w:rPr>
                <w:sz w:val="20"/>
                <w:szCs w:val="22"/>
              </w:rPr>
              <w:t>mjeri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zadovoljen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ili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nije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uopće</w:t>
            </w:r>
            <w:proofErr w:type="spellEnd"/>
            <w:r w:rsidRPr="00742445">
              <w:rPr>
                <w:sz w:val="20"/>
                <w:szCs w:val="22"/>
              </w:rPr>
              <w:t xml:space="preserve"> dan </w:t>
            </w:r>
            <w:proofErr w:type="spellStart"/>
            <w:r w:rsidRPr="00742445">
              <w:rPr>
                <w:sz w:val="20"/>
                <w:szCs w:val="22"/>
              </w:rPr>
              <w:t>odgovor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pitanje</w:t>
            </w:r>
            <w:proofErr w:type="spellEnd"/>
            <w:r w:rsidRPr="00742445">
              <w:rPr>
                <w:sz w:val="20"/>
                <w:szCs w:val="22"/>
              </w:rPr>
              <w:t xml:space="preserve">, </w:t>
            </w:r>
            <w:proofErr w:type="spellStart"/>
            <w:r w:rsidRPr="00742445">
              <w:rPr>
                <w:sz w:val="20"/>
                <w:szCs w:val="22"/>
              </w:rPr>
              <w:t>što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će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posebno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obrazložiti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opisnoj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ocjeni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programa</w:t>
            </w:r>
            <w:proofErr w:type="spellEnd"/>
            <w:r w:rsidRPr="00742445">
              <w:rPr>
                <w:sz w:val="20"/>
                <w:szCs w:val="22"/>
              </w:rPr>
              <w:t>/</w:t>
            </w:r>
            <w:proofErr w:type="spellStart"/>
            <w:r w:rsidRPr="00742445">
              <w:rPr>
                <w:sz w:val="20"/>
                <w:szCs w:val="22"/>
              </w:rPr>
              <w:t>projekta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50C34CC8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0D35C6" w:rsidRPr="00742445" w14:paraId="24114BB2" w14:textId="77777777" w:rsidTr="006A57F0">
              <w:tc>
                <w:tcPr>
                  <w:tcW w:w="1036" w:type="dxa"/>
                  <w:vAlign w:val="center"/>
                </w:tcPr>
                <w:p w14:paraId="6F6585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24C7E7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ocjene</w:t>
                  </w:r>
                  <w:proofErr w:type="spellEnd"/>
                </w:p>
              </w:tc>
            </w:tr>
            <w:tr w:rsidR="000D35C6" w:rsidRPr="00742445" w14:paraId="008F8994" w14:textId="77777777" w:rsidTr="006A57F0">
              <w:tc>
                <w:tcPr>
                  <w:tcW w:w="1036" w:type="dxa"/>
                </w:tcPr>
                <w:p w14:paraId="4691BAF0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5FBD69C5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5DB5BB1F" w14:textId="77777777" w:rsidTr="006A57F0">
              <w:tc>
                <w:tcPr>
                  <w:tcW w:w="1036" w:type="dxa"/>
                </w:tcPr>
                <w:p w14:paraId="1D9DB288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5D6D4FD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742445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0D35C6" w:rsidRPr="00742445" w14:paraId="1D708D22" w14:textId="77777777" w:rsidTr="006A57F0">
              <w:tc>
                <w:tcPr>
                  <w:tcW w:w="1036" w:type="dxa"/>
                </w:tcPr>
                <w:p w14:paraId="1FD8884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50EFDFFB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6CAA316C" w14:textId="77777777" w:rsidTr="006A57F0">
              <w:tc>
                <w:tcPr>
                  <w:tcW w:w="1036" w:type="dxa"/>
                </w:tcPr>
                <w:p w14:paraId="01E308E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7DD843B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za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74311685" w14:textId="77777777" w:rsidTr="006A57F0">
              <w:trPr>
                <w:trHeight w:val="376"/>
              </w:trPr>
              <w:tc>
                <w:tcPr>
                  <w:tcW w:w="1036" w:type="dxa"/>
                </w:tcPr>
                <w:p w14:paraId="5836F5B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4F7C721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1A39E16F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0D35C6" w:rsidRPr="00F43BD9" w14:paraId="4ADF297E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61A5B" w14:textId="77777777" w:rsidR="000D35C6" w:rsidRPr="00F43BD9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highlight w:val="yellow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CE14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7B7DF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5CCD0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0D35C6" w:rsidRPr="00F43BD9" w14:paraId="4D3D7CA0" w14:textId="77777777" w:rsidTr="00CD1A11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C31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EB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130CB074" w14:textId="77777777" w:rsidR="00C73FE2" w:rsidRPr="00742445" w:rsidRDefault="000D35C6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</w:t>
            </w:r>
            <w:r w:rsidR="00786A1D" w:rsidRPr="00742445">
              <w:rPr>
                <w:rFonts w:ascii="Times New Roman" w:hAnsi="Times New Roman" w:cs="Times New Roman"/>
                <w:sz w:val="18"/>
                <w:lang w:val="hr-HR"/>
              </w:rPr>
              <w:t>samostalno i/ili u partnerstvu)</w:t>
            </w:r>
            <w:r w:rsidR="00C73FE2"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6DF3E345" w14:textId="68DA04A4" w:rsidR="000D35C6" w:rsidRPr="00742445" w:rsidRDefault="00C73FE2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partner aktivno sudjeluje u provedbi aktivnosti 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CF78" w14:textId="413DB620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1547D3D" w14:textId="77777777" w:rsidR="000D35C6" w:rsidRPr="00742445" w:rsidRDefault="000D35C6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I.1. – </w:t>
            </w:r>
            <w:r w:rsidR="00A53332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I.9.</w:t>
            </w:r>
          </w:p>
          <w:p w14:paraId="72BA8AF6" w14:textId="77777777" w:rsidR="00C73FE2" w:rsidRPr="00742445" w:rsidRDefault="00C73FE2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II.1.-II.9.</w:t>
            </w:r>
          </w:p>
          <w:p w14:paraId="2B2B9816" w14:textId="25DF105B" w:rsidR="00E325FF" w:rsidRPr="00742445" w:rsidRDefault="00E325FF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III.8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E36" w14:textId="0C047F4A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-5</w:t>
            </w:r>
          </w:p>
        </w:tc>
      </w:tr>
      <w:tr w:rsidR="00CA72B8" w:rsidRPr="00F43BD9" w14:paraId="7F63C4D0" w14:textId="77777777" w:rsidTr="00CD1A11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DF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5507" w14:textId="02DDCBDE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problem jasno definiran i u kolikoj mjeri</w:t>
            </w:r>
          </w:p>
          <w:p w14:paraId="3D7A90DF" w14:textId="017BB5CD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predloženo rješenje odgovara potrebama zajednice? (Zadovoljava li program/projekt stvarnu potrebu u lokalnoj zajednici)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8378" w14:textId="7780B45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8045EE0" w14:textId="446C6C9C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768" w14:textId="045405BE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0166CFFB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5D1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89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6D92" w14:textId="1F92D80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3EA15D2B" w14:textId="6F9B2CEB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III.3-5.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06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7371F316" w14:textId="77777777" w:rsidTr="00CD1A11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A3F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E8FE" w14:textId="4325A81B" w:rsidR="00CA72B8" w:rsidRPr="00742445" w:rsidRDefault="00CA72B8" w:rsidP="00CA72B8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Jesu li ciljevi programa/projekta jasno definirani i realno dostižni i jesu li vezani uz prepoznati problem u zajednici?</w:t>
            </w:r>
          </w:p>
          <w:p w14:paraId="16027593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4936" w14:textId="5F76526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3B6A165" w14:textId="5DCAEFEF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III.9.-III.10.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E1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23467DD0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811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25B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2CA9" w14:textId="5943BBF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B680BEF" w14:textId="4C39648C" w:rsidR="00CA72B8" w:rsidRPr="00742445" w:rsidRDefault="009212AF" w:rsidP="009212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III.9, </w:t>
            </w:r>
            <w:r w:rsidR="00CA72B8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1I1.11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C709" w14:textId="1DE4C4F2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4C65185D" w14:textId="77777777" w:rsidTr="00CD1A11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A5C" w14:textId="3D47CB3A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54B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5156" w14:textId="168ED351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209B2A15" w14:textId="13D62DA5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III.10,III. 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94C" w14:textId="5DE39ED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5F4C00AB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692" w14:textId="18A60361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38F4" w14:textId="1BCE79B9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A2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B9D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39E6DB7A" w14:textId="77777777" w:rsidTr="00CD1A11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8787" w14:textId="29AC20D0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ECA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CB3D" w14:textId="004D831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4C16989E" w14:textId="23B0B008" w:rsidR="00CA72B8" w:rsidRPr="00742445" w:rsidRDefault="0085585B" w:rsidP="00F43B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III.11</w:t>
            </w:r>
            <w:r w:rsidR="00F43BD9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.,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D04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CD1A11" w14:paraId="72D9F342" w14:textId="77777777" w:rsidTr="00CD1A11">
        <w:trPr>
          <w:trHeight w:val="396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A1F2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7BDD1" w14:textId="5DCFAEC9" w:rsidR="00CA72B8" w:rsidRPr="00742445" w:rsidRDefault="003340CB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60</w:t>
            </w:r>
          </w:p>
        </w:tc>
      </w:tr>
      <w:tr w:rsidR="00CA72B8" w:rsidRPr="006B0844" w14:paraId="285E8D95" w14:textId="77777777" w:rsidTr="006A57F0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6203E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A85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0E89E5D4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5B42AFC9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DEE7074" w14:textId="77777777" w:rsidR="000D35C6" w:rsidRDefault="000D35C6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C9C3F8" w14:textId="2C9E6604" w:rsidR="00283AD0" w:rsidRDefault="00AF0A1F" w:rsidP="007F73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43FAC">
        <w:rPr>
          <w:rFonts w:ascii="Times New Roman" w:hAnsi="Times New Roman" w:cs="Times New Roman"/>
          <w:lang w:val="it-IT"/>
        </w:rPr>
        <w:t>Temeljem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ostvarenog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broja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743FAC">
        <w:rPr>
          <w:rFonts w:ascii="Times New Roman" w:hAnsi="Times New Roman" w:cs="Times New Roman"/>
          <w:lang w:val="it-IT"/>
        </w:rPr>
        <w:t>Povjerenst</w:t>
      </w:r>
      <w:r w:rsidR="00D620B3" w:rsidRPr="00743FAC">
        <w:rPr>
          <w:rFonts w:ascii="Times New Roman" w:hAnsi="Times New Roman" w:cs="Times New Roman"/>
          <w:lang w:val="it-IT"/>
        </w:rPr>
        <w:t>v</w:t>
      </w:r>
      <w:r w:rsidRPr="00743FAC">
        <w:rPr>
          <w:rFonts w:ascii="Times New Roman" w:hAnsi="Times New Roman" w:cs="Times New Roman"/>
          <w:lang w:val="it-IT"/>
        </w:rPr>
        <w:t>o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sastavlja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 w:rsidRPr="00DE6BA1">
        <w:rPr>
          <w:rFonts w:ascii="Times New Roman" w:hAnsi="Times New Roman" w:cs="Times New Roman"/>
          <w:b/>
          <w:lang w:val="it-IT"/>
        </w:rPr>
        <w:t>jedan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Prijedlog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financiranje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r w:rsidR="00DE6BA1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="00DE6BA1">
        <w:rPr>
          <w:rFonts w:ascii="Times New Roman" w:hAnsi="Times New Roman" w:cs="Times New Roman"/>
          <w:lang w:val="it-IT"/>
        </w:rPr>
        <w:t>svako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prioritetno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područje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dostavlja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gradonačelniku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donosi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odluku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43FAC">
        <w:rPr>
          <w:rFonts w:ascii="Times New Roman" w:hAnsi="Times New Roman" w:cs="Times New Roman"/>
          <w:lang w:val="it-IT"/>
        </w:rPr>
        <w:t>dodjeli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sredstava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  <w:r w:rsidR="008202E7"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Programi</w:t>
      </w:r>
      <w:proofErr w:type="spellEnd"/>
      <w:r w:rsidRPr="00743FAC">
        <w:rPr>
          <w:rFonts w:ascii="Times New Roman" w:hAnsi="Times New Roman" w:cs="Times New Roman"/>
          <w:lang w:val="it-IT"/>
        </w:rPr>
        <w:t>/</w:t>
      </w:r>
      <w:proofErr w:type="spellStart"/>
      <w:r w:rsidRPr="00743FAC">
        <w:rPr>
          <w:rFonts w:ascii="Times New Roman" w:hAnsi="Times New Roman" w:cs="Times New Roman"/>
          <w:lang w:val="it-IT"/>
        </w:rPr>
        <w:t>projekti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prilikom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postupka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ocjenjivanja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43FAC">
        <w:rPr>
          <w:rFonts w:ascii="Times New Roman" w:hAnsi="Times New Roman" w:cs="Times New Roman"/>
          <w:lang w:val="it-IT"/>
        </w:rPr>
        <w:t>ostvare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minimalno</w:t>
      </w:r>
      <w:proofErr w:type="spellEnd"/>
      <w:r w:rsidR="00FB15BD" w:rsidRPr="00FB15BD">
        <w:rPr>
          <w:rFonts w:ascii="Calibri" w:hAnsi="Calibri" w:cs="Calibri"/>
        </w:rPr>
        <w:t xml:space="preserve"> </w:t>
      </w:r>
      <w:r w:rsidR="00FB15BD" w:rsidRPr="005D484A">
        <w:rPr>
          <w:rFonts w:ascii="Times New Roman" w:hAnsi="Times New Roman" w:cs="Times New Roman"/>
          <w:b/>
        </w:rPr>
        <w:t xml:space="preserve">30% </w:t>
      </w:r>
      <w:proofErr w:type="spellStart"/>
      <w:r w:rsidR="00FB15BD" w:rsidRPr="005D484A">
        <w:rPr>
          <w:rFonts w:ascii="Times New Roman" w:hAnsi="Times New Roman" w:cs="Times New Roman"/>
          <w:b/>
        </w:rPr>
        <w:t>ukupnog</w:t>
      </w:r>
      <w:proofErr w:type="spellEnd"/>
      <w:r w:rsidR="00FB15BD" w:rsidRPr="005D484A">
        <w:rPr>
          <w:rFonts w:ascii="Times New Roman" w:hAnsi="Times New Roman" w:cs="Times New Roman"/>
          <w:b/>
        </w:rPr>
        <w:t xml:space="preserve"> </w:t>
      </w:r>
      <w:proofErr w:type="spellStart"/>
      <w:r w:rsidR="00FB15BD" w:rsidRPr="005D484A">
        <w:rPr>
          <w:rFonts w:ascii="Times New Roman" w:hAnsi="Times New Roman" w:cs="Times New Roman"/>
          <w:b/>
        </w:rPr>
        <w:t>broja</w:t>
      </w:r>
      <w:proofErr w:type="spellEnd"/>
      <w:r w:rsidR="00FB15BD" w:rsidRPr="005D484A">
        <w:rPr>
          <w:rFonts w:ascii="Times New Roman" w:hAnsi="Times New Roman" w:cs="Times New Roman"/>
          <w:b/>
        </w:rPr>
        <w:t xml:space="preserve"> </w:t>
      </w:r>
      <w:proofErr w:type="spellStart"/>
      <w:r w:rsidR="00FB15BD" w:rsidRPr="005D484A">
        <w:rPr>
          <w:rFonts w:ascii="Times New Roman" w:hAnsi="Times New Roman" w:cs="Times New Roman"/>
          <w:b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neće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moći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biti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financirani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</w:p>
    <w:p w14:paraId="433C22BF" w14:textId="40F01C03" w:rsidR="00743FAC" w:rsidRDefault="00743FAC" w:rsidP="002B6AB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6FA5BC" w14:textId="77777777" w:rsidR="00AF0A1F" w:rsidRPr="00D74584" w:rsidRDefault="00AF0A1F" w:rsidP="00787BB8">
      <w:pPr>
        <w:pStyle w:val="Naslov2"/>
        <w:rPr>
          <w:rFonts w:ascii="Times New Roman" w:hAnsi="Times New Roman" w:cs="Times New Roman"/>
        </w:rPr>
      </w:pPr>
      <w:bookmarkStart w:id="26" w:name="_Toc153974711"/>
      <w:r w:rsidRPr="00D74584">
        <w:rPr>
          <w:rFonts w:ascii="Times New Roman" w:hAnsi="Times New Roman" w:cs="Times New Roman"/>
        </w:rPr>
        <w:t>5.3. OBAVIJEST O DONESENOJ ODLUCI</w:t>
      </w:r>
      <w:bookmarkEnd w:id="26"/>
    </w:p>
    <w:p w14:paraId="5E35F051" w14:textId="524B71B0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prijedloga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financiranj</w:t>
      </w:r>
      <w:r w:rsidR="00E8090C">
        <w:rPr>
          <w:rFonts w:ascii="Times New Roman" w:hAnsi="Times New Roman" w:cs="Times New Roman"/>
        </w:rPr>
        <w:t>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Povjerenstva</w:t>
      </w:r>
      <w:proofErr w:type="spellEnd"/>
      <w:r w:rsidR="00E8090C">
        <w:rPr>
          <w:rFonts w:ascii="Times New Roman" w:hAnsi="Times New Roman" w:cs="Times New Roman"/>
        </w:rPr>
        <w:t xml:space="preserve"> za </w:t>
      </w:r>
      <w:proofErr w:type="spellStart"/>
      <w:r w:rsidR="00E8090C">
        <w:rPr>
          <w:rFonts w:ascii="Times New Roman" w:hAnsi="Times New Roman" w:cs="Times New Roman"/>
        </w:rPr>
        <w:t>ocjenjivanje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radonačenik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donosi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čega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090B40" w:rsidRPr="00D74584">
        <w:rPr>
          <w:rFonts w:ascii="Times New Roman" w:hAnsi="Times New Roman" w:cs="Times New Roman"/>
        </w:rPr>
        <w:t>Grad Poreč-</w:t>
      </w:r>
      <w:proofErr w:type="spellStart"/>
      <w:r w:rsidR="00090B40" w:rsidRPr="00D74584">
        <w:rPr>
          <w:rFonts w:ascii="Times New Roman" w:hAnsi="Times New Roman" w:cs="Times New Roman"/>
        </w:rPr>
        <w:t>Parenzo</w:t>
      </w:r>
      <w:proofErr w:type="spellEnd"/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svojim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mrežnim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stranicama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D03084" w:rsidRPr="00D74584">
        <w:rPr>
          <w:rFonts w:ascii="Times New Roman" w:hAnsi="Times New Roman" w:cs="Times New Roman"/>
        </w:rPr>
        <w:t>(</w:t>
      </w:r>
      <w:hyperlink r:id="rId14" w:history="1">
        <w:r w:rsidR="00D03084" w:rsidRPr="00D74584">
          <w:rPr>
            <w:rStyle w:val="Hiperveza"/>
            <w:rFonts w:ascii="Times New Roman" w:hAnsi="Times New Roman" w:cs="Times New Roman"/>
          </w:rPr>
          <w:t>www.porec.hr</w:t>
        </w:r>
      </w:hyperlink>
      <w:r w:rsidR="008202E7" w:rsidRPr="00D74584">
        <w:rPr>
          <w:rFonts w:ascii="Times New Roman" w:hAnsi="Times New Roman" w:cs="Times New Roman"/>
        </w:rPr>
        <w:t xml:space="preserve">) </w:t>
      </w:r>
      <w:proofErr w:type="spellStart"/>
      <w:r w:rsidRPr="00D74584">
        <w:rPr>
          <w:rFonts w:ascii="Times New Roman" w:hAnsi="Times New Roman" w:cs="Times New Roman"/>
        </w:rPr>
        <w:t>javno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podacima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organizacijama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programima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odobrenim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iznosima</w:t>
      </w:r>
      <w:proofErr w:type="spellEnd"/>
      <w:r w:rsidR="005D484A" w:rsidRPr="006B0844">
        <w:rPr>
          <w:rFonts w:ascii="Times New Roman" w:hAnsi="Times New Roman" w:cs="Times New Roman"/>
          <w:lang w:val="it-IT"/>
        </w:rPr>
        <w:t xml:space="preserve"> </w:t>
      </w:r>
    </w:p>
    <w:p w14:paraId="56513728" w14:textId="77777777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ušle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postupak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ocjen</w:t>
      </w:r>
      <w:r w:rsidR="00123320" w:rsidRPr="006B0844">
        <w:rPr>
          <w:rFonts w:ascii="Times New Roman" w:hAnsi="Times New Roman" w:cs="Times New Roman"/>
          <w:lang w:val="it-IT"/>
        </w:rPr>
        <w:t>jivanja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donesenoj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6B0844">
        <w:rPr>
          <w:rFonts w:ascii="Times New Roman" w:hAnsi="Times New Roman" w:cs="Times New Roman"/>
          <w:lang w:val="it-IT"/>
        </w:rPr>
        <w:t>daljnjim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koracima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potrebno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4BDCA4F" w14:textId="77777777" w:rsidR="00A3281C" w:rsidRPr="006B0844" w:rsidRDefault="00A3281C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06E4D6" w14:textId="74255635" w:rsidR="00AF0A1F" w:rsidRPr="006B0844" w:rsidRDefault="00914DDE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065EF">
        <w:rPr>
          <w:rFonts w:ascii="Times New Roman" w:hAnsi="Times New Roman" w:cs="Times New Roman"/>
          <w:lang w:val="it-IT"/>
        </w:rPr>
        <w:t>Prijavitelji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će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obaviještene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razlozima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nefinanciranja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pisanim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putem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osam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(8)</w:t>
      </w:r>
      <w:r w:rsidR="003D7B94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donošenja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odluke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dodjeli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financijskih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sredstava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Prijaviteljima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može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se,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njihov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zahtjev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omogućiti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uvid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zbirnu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ocjenu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njihovog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 w:rsidRPr="007065EF">
        <w:rPr>
          <w:rFonts w:ascii="Times New Roman" w:hAnsi="Times New Roman" w:cs="Times New Roman"/>
          <w:lang w:val="it-IT"/>
        </w:rPr>
        <w:t>programa</w:t>
      </w:r>
      <w:proofErr w:type="spellEnd"/>
      <w:r w:rsidR="00F43BD9" w:rsidRPr="007065EF">
        <w:rPr>
          <w:rFonts w:ascii="Times New Roman" w:hAnsi="Times New Roman" w:cs="Times New Roman"/>
          <w:lang w:val="it-IT"/>
        </w:rPr>
        <w:t>/</w:t>
      </w:r>
      <w:proofErr w:type="spellStart"/>
      <w:r w:rsidR="00F43BD9" w:rsidRPr="007065EF">
        <w:rPr>
          <w:rFonts w:ascii="Times New Roman" w:hAnsi="Times New Roman" w:cs="Times New Roman"/>
          <w:lang w:val="it-IT"/>
        </w:rPr>
        <w:t>projekta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</w:t>
      </w:r>
      <w:r w:rsidR="00A22C9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  <w:lang w:val="it-IT"/>
        </w:rPr>
        <w:t>osam</w:t>
      </w:r>
      <w:proofErr w:type="spellEnd"/>
      <w:r w:rsidR="008202E7" w:rsidRPr="007065EF">
        <w:rPr>
          <w:rFonts w:ascii="Times New Roman" w:hAnsi="Times New Roman" w:cs="Times New Roman"/>
          <w:lang w:val="it-IT"/>
        </w:rPr>
        <w:t xml:space="preserve"> </w:t>
      </w:r>
      <w:r w:rsidR="00A22C9F" w:rsidRPr="007065EF">
        <w:rPr>
          <w:rFonts w:ascii="Times New Roman" w:hAnsi="Times New Roman" w:cs="Times New Roman"/>
          <w:lang w:val="it-IT"/>
        </w:rPr>
        <w:t>(</w:t>
      </w:r>
      <w:r w:rsidR="00AF0A1F" w:rsidRPr="007065EF">
        <w:rPr>
          <w:rFonts w:ascii="Times New Roman" w:hAnsi="Times New Roman" w:cs="Times New Roman"/>
          <w:lang w:val="it-IT"/>
        </w:rPr>
        <w:t>8</w:t>
      </w:r>
      <w:r w:rsidR="00A22C9F" w:rsidRPr="007065EF">
        <w:rPr>
          <w:rFonts w:ascii="Times New Roman" w:hAnsi="Times New Roman" w:cs="Times New Roman"/>
          <w:lang w:val="it-IT"/>
        </w:rPr>
        <w:t>)</w:t>
      </w:r>
      <w:r w:rsidR="008202E7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="003D7B94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primitka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pisane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rezultatima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natječaja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>.</w:t>
      </w:r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Prijavitelji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natječaj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nemaju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pravo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uvida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prijave</w:t>
      </w:r>
      <w:proofErr w:type="spellEnd"/>
      <w:r w:rsidR="00D9259A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 w:rsidRPr="007065EF">
        <w:rPr>
          <w:rFonts w:ascii="Times New Roman" w:hAnsi="Times New Roman" w:cs="Times New Roman"/>
          <w:lang w:val="it-IT"/>
        </w:rPr>
        <w:t>projekata</w:t>
      </w:r>
      <w:proofErr w:type="spellEnd"/>
      <w:r w:rsidR="00D059C5" w:rsidRPr="007065EF">
        <w:rPr>
          <w:rFonts w:ascii="Times New Roman" w:hAnsi="Times New Roman" w:cs="Times New Roman"/>
          <w:lang w:val="it-IT"/>
        </w:rPr>
        <w:t>/</w:t>
      </w:r>
      <w:proofErr w:type="spellStart"/>
      <w:r w:rsidR="00D059C5" w:rsidRPr="007065EF">
        <w:rPr>
          <w:rFonts w:ascii="Times New Roman" w:hAnsi="Times New Roman" w:cs="Times New Roman"/>
          <w:lang w:val="it-IT"/>
        </w:rPr>
        <w:t>programa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ocjene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Povjerenstva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ocjenjivanje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drugih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prijavitelja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>.</w:t>
      </w:r>
    </w:p>
    <w:p w14:paraId="238598B2" w14:textId="77777777" w:rsidR="00580A26" w:rsidRPr="006B0844" w:rsidRDefault="00580A26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3FABEC" w14:textId="77777777" w:rsidR="00B735EB" w:rsidRPr="00D74584" w:rsidRDefault="00432509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7" w:name="_Toc153974712"/>
      <w:r w:rsidRPr="00D74584">
        <w:rPr>
          <w:rFonts w:ascii="Times New Roman" w:hAnsi="Times New Roman" w:cs="Times New Roman"/>
          <w:lang w:val="it-IT"/>
        </w:rPr>
        <w:t>5.4.</w:t>
      </w:r>
      <w:r w:rsidR="00343D45" w:rsidRPr="00D74584">
        <w:rPr>
          <w:rFonts w:ascii="Times New Roman" w:hAnsi="Times New Roman" w:cs="Times New Roman"/>
          <w:lang w:val="it-IT"/>
        </w:rPr>
        <w:t xml:space="preserve"> </w:t>
      </w:r>
      <w:r w:rsidR="00AF0A1F" w:rsidRPr="00D74584">
        <w:rPr>
          <w:rFonts w:ascii="Times New Roman" w:hAnsi="Times New Roman" w:cs="Times New Roman"/>
          <w:lang w:val="it-IT"/>
        </w:rPr>
        <w:t>PRAVO NA PRIGOVOR</w:t>
      </w:r>
      <w:bookmarkEnd w:id="27"/>
    </w:p>
    <w:p w14:paraId="40B35A3F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ima pravo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3B99F0BD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</w:p>
    <w:p w14:paraId="1BB551F0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procjene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580A26" w:rsidRPr="00D74584">
        <w:rPr>
          <w:rFonts w:ascii="Times New Roman" w:hAnsi="Times New Roman" w:cs="Times New Roman"/>
        </w:rPr>
        <w:t xml:space="preserve">i to </w:t>
      </w:r>
      <w:proofErr w:type="spellStart"/>
      <w:r w:rsidR="00580A26" w:rsidRPr="00D74584">
        <w:rPr>
          <w:rFonts w:ascii="Times New Roman" w:hAnsi="Times New Roman" w:cs="Times New Roman"/>
        </w:rPr>
        <w:t>isključivo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natječajni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postupak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te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eventualno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bodovanje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nekog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kriterija</w:t>
      </w:r>
      <w:proofErr w:type="spellEnd"/>
      <w:r w:rsidR="00580A26" w:rsidRPr="00D74584">
        <w:rPr>
          <w:rFonts w:ascii="Times New Roman" w:hAnsi="Times New Roman" w:cs="Times New Roman"/>
        </w:rPr>
        <w:t xml:space="preserve"> s </w:t>
      </w:r>
      <w:r w:rsidRPr="00D74584">
        <w:rPr>
          <w:rFonts w:ascii="Times New Roman" w:hAnsi="Times New Roman" w:cs="Times New Roman"/>
        </w:rPr>
        <w:t>0</w:t>
      </w:r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a</w:t>
      </w:r>
      <w:r w:rsidR="00580A26" w:rsidRPr="00D74584">
        <w:rPr>
          <w:rFonts w:ascii="Times New Roman" w:hAnsi="Times New Roman" w:cs="Times New Roman"/>
        </w:rPr>
        <w:t>ko</w:t>
      </w:r>
      <w:proofErr w:type="spellEnd"/>
      <w:r w:rsidR="00580A26" w:rsidRPr="00D74584">
        <w:rPr>
          <w:rFonts w:ascii="Times New Roman" w:hAnsi="Times New Roman" w:cs="Times New Roman"/>
        </w:rPr>
        <w:t xml:space="preserve"> udruga </w:t>
      </w:r>
      <w:proofErr w:type="spellStart"/>
      <w:r w:rsidR="00580A26" w:rsidRPr="00D74584">
        <w:rPr>
          <w:rFonts w:ascii="Times New Roman" w:hAnsi="Times New Roman" w:cs="Times New Roman"/>
        </w:rPr>
        <w:t>smatra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da je u </w:t>
      </w:r>
      <w:proofErr w:type="spellStart"/>
      <w:r w:rsidRPr="00D74584">
        <w:rPr>
          <w:rFonts w:ascii="Times New Roman" w:hAnsi="Times New Roman" w:cs="Times New Roman"/>
        </w:rPr>
        <w:t>prijavi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dostavi</w:t>
      </w:r>
      <w:r w:rsidR="00580A26" w:rsidRPr="00D74584">
        <w:rPr>
          <w:rFonts w:ascii="Times New Roman" w:hAnsi="Times New Roman" w:cs="Times New Roman"/>
        </w:rPr>
        <w:t>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dovoljno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argumenata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drugačije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bodovanje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6151E69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neodobravanju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visinu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dodijeljenih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33C5ACA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73DD82" w14:textId="0FAEB690" w:rsidR="00E960D0" w:rsidRPr="00D74584" w:rsidRDefault="00E960D0" w:rsidP="00E960D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065EF">
        <w:rPr>
          <w:rFonts w:ascii="Times New Roman" w:hAnsi="Times New Roman" w:cs="Times New Roman"/>
          <w:lang w:val="it-IT"/>
        </w:rPr>
        <w:t>Prigovor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7065EF">
        <w:rPr>
          <w:rFonts w:ascii="Times New Roman" w:hAnsi="Times New Roman" w:cs="Times New Roman"/>
          <w:lang w:val="it-IT"/>
        </w:rPr>
        <w:t>dostavlja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putem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7065EF">
        <w:rPr>
          <w:rFonts w:ascii="Times New Roman" w:hAnsi="Times New Roman" w:cs="Times New Roman"/>
          <w:lang w:val="it-IT"/>
        </w:rPr>
        <w:t>pošte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: </w:t>
      </w:r>
      <w:hyperlink r:id="rId15" w:history="1">
        <w:r w:rsidR="005D484A" w:rsidRPr="007065EF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5D484A" w:rsidRPr="007065EF">
        <w:rPr>
          <w:rFonts w:ascii="Times New Roman" w:hAnsi="Times New Roman" w:cs="Times New Roman"/>
          <w:lang w:val="it-IT"/>
        </w:rPr>
        <w:t xml:space="preserve"> </w:t>
      </w:r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primitka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Prijavitelj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će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065EF">
        <w:rPr>
          <w:rFonts w:ascii="Times New Roman" w:hAnsi="Times New Roman" w:cs="Times New Roman"/>
          <w:lang w:val="it-IT"/>
        </w:rPr>
        <w:t>zaprimljenom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dobiti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najkasnije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7065EF">
        <w:rPr>
          <w:rFonts w:ascii="Times New Roman" w:hAnsi="Times New Roman" w:cs="Times New Roman"/>
          <w:lang w:val="it-IT"/>
        </w:rPr>
        <w:t>kraja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idućeg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radnog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Ukoliko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prijavitelj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065EF">
        <w:rPr>
          <w:rFonts w:ascii="Times New Roman" w:hAnsi="Times New Roman" w:cs="Times New Roman"/>
          <w:lang w:val="it-IT"/>
        </w:rPr>
        <w:t>dobije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navedenom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potrebno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7065EF">
        <w:rPr>
          <w:rFonts w:ascii="Times New Roman" w:hAnsi="Times New Roman" w:cs="Times New Roman"/>
          <w:lang w:val="it-IT"/>
        </w:rPr>
        <w:t>kontaktirati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7065EF">
        <w:rPr>
          <w:rFonts w:ascii="Times New Roman" w:hAnsi="Times New Roman" w:cs="Times New Roman"/>
          <w:lang w:val="it-IT"/>
        </w:rPr>
        <w:t>Grad</w:t>
      </w:r>
      <w:proofErr w:type="spellEnd"/>
      <w:r w:rsidR="005D484A" w:rsidRPr="007065EF">
        <w:rPr>
          <w:rFonts w:ascii="Times New Roman" w:hAnsi="Times New Roman" w:cs="Times New Roman"/>
          <w:lang w:val="it-IT"/>
        </w:rPr>
        <w:t xml:space="preserve"> Poreč-Parenzo</w:t>
      </w:r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telefon</w:t>
      </w:r>
      <w:proofErr w:type="spellEnd"/>
      <w:r w:rsidRPr="007065EF">
        <w:rPr>
          <w:rFonts w:ascii="Times New Roman" w:hAnsi="Times New Roman" w:cs="Times New Roman"/>
          <w:lang w:val="it-IT"/>
        </w:rPr>
        <w:t>: 052/</w:t>
      </w:r>
      <w:r w:rsidR="005D484A" w:rsidRPr="007065EF">
        <w:rPr>
          <w:rFonts w:ascii="Times New Roman" w:hAnsi="Times New Roman" w:cs="Times New Roman"/>
          <w:lang w:val="it-IT"/>
        </w:rPr>
        <w:t>431</w:t>
      </w:r>
      <w:r w:rsidRPr="007065EF">
        <w:rPr>
          <w:rFonts w:ascii="Times New Roman" w:hAnsi="Times New Roman" w:cs="Times New Roman"/>
          <w:lang w:val="it-IT"/>
        </w:rPr>
        <w:t>-</w:t>
      </w:r>
      <w:r w:rsidR="005D484A" w:rsidRPr="007065EF">
        <w:rPr>
          <w:rFonts w:ascii="Times New Roman" w:hAnsi="Times New Roman" w:cs="Times New Roman"/>
          <w:lang w:val="it-IT"/>
        </w:rPr>
        <w:t>827</w:t>
      </w:r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Rokovi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065EF">
        <w:rPr>
          <w:rFonts w:ascii="Times New Roman" w:hAnsi="Times New Roman" w:cs="Times New Roman"/>
          <w:lang w:val="it-IT"/>
        </w:rPr>
        <w:t>podnošenje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računaju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se od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slanja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Pr="007065EF">
        <w:rPr>
          <w:rFonts w:ascii="Times New Roman" w:hAnsi="Times New Roman" w:cs="Times New Roman"/>
          <w:lang w:val="it-IT"/>
        </w:rPr>
        <w:t>.</w:t>
      </w:r>
    </w:p>
    <w:p w14:paraId="6105B42B" w14:textId="77777777" w:rsidR="00E960D0" w:rsidRPr="00D74584" w:rsidRDefault="00E960D0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DDBDD9" w14:textId="09259D49" w:rsidR="00E67B91" w:rsidRPr="00D74584" w:rsidRDefault="00654A23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065EF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Pr="007065EF">
        <w:rPr>
          <w:rFonts w:ascii="Times New Roman" w:hAnsi="Times New Roman" w:cs="Times New Roman"/>
          <w:lang w:val="it-IT"/>
        </w:rPr>
        <w:t>rješenju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7065EF">
        <w:rPr>
          <w:rFonts w:ascii="Times New Roman" w:hAnsi="Times New Roman" w:cs="Times New Roman"/>
          <w:lang w:val="it-IT"/>
        </w:rPr>
        <w:t>Grad</w:t>
      </w:r>
      <w:proofErr w:type="spellEnd"/>
      <w:r w:rsidR="005D484A" w:rsidRPr="007065EF">
        <w:rPr>
          <w:rFonts w:ascii="Times New Roman" w:hAnsi="Times New Roman" w:cs="Times New Roman"/>
          <w:lang w:val="it-IT"/>
        </w:rPr>
        <w:t xml:space="preserve"> Poreč-Parenzo</w:t>
      </w:r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će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podnositelja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zaprimanja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7065EF">
        <w:rPr>
          <w:rFonts w:ascii="Times New Roman" w:hAnsi="Times New Roman" w:cs="Times New Roman"/>
          <w:lang w:val="it-IT"/>
        </w:rPr>
        <w:t>temeljem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prethodne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suglasnosti</w:t>
      </w:r>
      <w:proofErr w:type="spellEnd"/>
      <w:r w:rsidR="00E67B91" w:rsidRPr="007065EF">
        <w:rPr>
          <w:rFonts w:ascii="Times New Roman" w:hAnsi="Times New Roman" w:cs="Times New Roman"/>
          <w:lang w:val="it-IT"/>
        </w:rPr>
        <w:t xml:space="preserve"> Grad</w:t>
      </w:r>
      <w:r w:rsidRPr="007065EF">
        <w:rPr>
          <w:rFonts w:ascii="Times New Roman" w:hAnsi="Times New Roman" w:cs="Times New Roman"/>
          <w:lang w:val="it-IT"/>
        </w:rPr>
        <w:t xml:space="preserve">a </w:t>
      </w:r>
      <w:proofErr w:type="spellStart"/>
      <w:r w:rsidRPr="007065EF">
        <w:rPr>
          <w:rFonts w:ascii="Times New Roman" w:hAnsi="Times New Roman" w:cs="Times New Roman"/>
          <w:lang w:val="it-IT"/>
        </w:rPr>
        <w:t>Poreča</w:t>
      </w:r>
      <w:proofErr w:type="spellEnd"/>
      <w:r w:rsidR="00E67B91" w:rsidRPr="007065EF">
        <w:rPr>
          <w:rFonts w:ascii="Times New Roman" w:hAnsi="Times New Roman" w:cs="Times New Roman"/>
          <w:lang w:val="it-IT"/>
        </w:rPr>
        <w:t xml:space="preserve"> – Parenzo.</w:t>
      </w:r>
      <w:r w:rsidR="00E67B91" w:rsidRPr="00D74584">
        <w:rPr>
          <w:rFonts w:ascii="Times New Roman" w:hAnsi="Times New Roman" w:cs="Times New Roman"/>
          <w:lang w:val="it-IT"/>
        </w:rPr>
        <w:t xml:space="preserve"> </w:t>
      </w:r>
    </w:p>
    <w:p w14:paraId="7FC8FAB4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46D987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odgađa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izvršenje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daljnju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postupka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2513FFEA" w14:textId="77777777" w:rsidR="00512B55" w:rsidRPr="00D74584" w:rsidRDefault="00512B55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4D6EC1" w14:textId="77777777" w:rsidR="00B671A0" w:rsidRPr="00D74584" w:rsidRDefault="00B671A0" w:rsidP="00787BB8">
      <w:pPr>
        <w:pStyle w:val="Naslov2"/>
        <w:rPr>
          <w:rFonts w:ascii="Times New Roman" w:hAnsi="Times New Roman" w:cs="Times New Roman"/>
        </w:rPr>
      </w:pPr>
      <w:bookmarkStart w:id="28" w:name="_Toc153974713"/>
      <w:r w:rsidRPr="00D74584">
        <w:rPr>
          <w:rFonts w:ascii="Times New Roman" w:hAnsi="Times New Roman" w:cs="Times New Roman"/>
        </w:rPr>
        <w:t>5.</w:t>
      </w:r>
      <w:r w:rsidR="00AD6D43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>. POSTUPAK PREGOVARANJA S ORGANIZACIJAMA</w:t>
      </w:r>
      <w:bookmarkEnd w:id="28"/>
    </w:p>
    <w:p w14:paraId="349EA52D" w14:textId="79EA1878" w:rsidR="00A22C9F" w:rsidRPr="00D74584" w:rsidRDefault="00B671A0" w:rsidP="00A22C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5EF">
        <w:rPr>
          <w:rFonts w:ascii="Times New Roman" w:hAnsi="Times New Roman" w:cs="Times New Roman"/>
        </w:rPr>
        <w:t xml:space="preserve">S </w:t>
      </w:r>
      <w:proofErr w:type="spellStart"/>
      <w:r w:rsidR="00070695" w:rsidRPr="007065EF">
        <w:rPr>
          <w:rFonts w:ascii="Times New Roman" w:hAnsi="Times New Roman" w:cs="Times New Roman"/>
        </w:rPr>
        <w:t>prijaviteljima</w:t>
      </w:r>
      <w:proofErr w:type="spellEnd"/>
      <w:r w:rsidR="008202E7" w:rsidRPr="007065EF">
        <w:rPr>
          <w:rFonts w:ascii="Times New Roman" w:hAnsi="Times New Roman" w:cs="Times New Roman"/>
        </w:rPr>
        <w:t xml:space="preserve"> </w:t>
      </w:r>
      <w:r w:rsidR="00654A23" w:rsidRPr="007065EF">
        <w:rPr>
          <w:rFonts w:ascii="Times New Roman" w:hAnsi="Times New Roman" w:cs="Times New Roman"/>
        </w:rPr>
        <w:t xml:space="preserve">za </w:t>
      </w:r>
      <w:proofErr w:type="spellStart"/>
      <w:r w:rsidR="00654A23" w:rsidRPr="007065EF">
        <w:rPr>
          <w:rFonts w:ascii="Times New Roman" w:hAnsi="Times New Roman" w:cs="Times New Roman"/>
        </w:rPr>
        <w:t>čije</w:t>
      </w:r>
      <w:proofErr w:type="spellEnd"/>
      <w:r w:rsidR="00654A23" w:rsidRPr="007065EF">
        <w:rPr>
          <w:rFonts w:ascii="Times New Roman" w:hAnsi="Times New Roman" w:cs="Times New Roman"/>
        </w:rPr>
        <w:t xml:space="preserve"> je </w:t>
      </w:r>
      <w:proofErr w:type="spellStart"/>
      <w:r w:rsidR="00654A23" w:rsidRPr="007065EF">
        <w:rPr>
          <w:rFonts w:ascii="Times New Roman" w:hAnsi="Times New Roman" w:cs="Times New Roman"/>
        </w:rPr>
        <w:t>projekte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Povjerenstvo</w:t>
      </w:r>
      <w:proofErr w:type="spellEnd"/>
      <w:r w:rsidR="00654A23" w:rsidRPr="007065EF">
        <w:rPr>
          <w:rFonts w:ascii="Times New Roman" w:hAnsi="Times New Roman" w:cs="Times New Roman"/>
        </w:rPr>
        <w:t xml:space="preserve"> za </w:t>
      </w:r>
      <w:proofErr w:type="spellStart"/>
      <w:r w:rsidR="00654A23" w:rsidRPr="007065EF">
        <w:rPr>
          <w:rFonts w:ascii="Times New Roman" w:hAnsi="Times New Roman" w:cs="Times New Roman"/>
        </w:rPr>
        <w:t>ocjenjivanje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programa</w:t>
      </w:r>
      <w:proofErr w:type="spellEnd"/>
      <w:r w:rsidR="00654A23" w:rsidRPr="007065EF">
        <w:rPr>
          <w:rFonts w:ascii="Times New Roman" w:hAnsi="Times New Roman" w:cs="Times New Roman"/>
        </w:rPr>
        <w:t xml:space="preserve"> i </w:t>
      </w:r>
      <w:proofErr w:type="spellStart"/>
      <w:r w:rsidR="00654A23" w:rsidRPr="007065EF">
        <w:rPr>
          <w:rFonts w:ascii="Times New Roman" w:hAnsi="Times New Roman" w:cs="Times New Roman"/>
        </w:rPr>
        <w:t>projekata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predložilo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financiranje</w:t>
      </w:r>
      <w:proofErr w:type="spellEnd"/>
      <w:r w:rsidR="00654A23" w:rsidRPr="007065EF">
        <w:rPr>
          <w:rFonts w:ascii="Times New Roman" w:hAnsi="Times New Roman" w:cs="Times New Roman"/>
        </w:rPr>
        <w:t xml:space="preserve"> u </w:t>
      </w:r>
      <w:proofErr w:type="spellStart"/>
      <w:r w:rsidR="00654A23" w:rsidRPr="007065EF">
        <w:rPr>
          <w:rFonts w:ascii="Times New Roman" w:hAnsi="Times New Roman" w:cs="Times New Roman"/>
        </w:rPr>
        <w:t>smanjenom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iznosu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ili</w:t>
      </w:r>
      <w:proofErr w:type="spellEnd"/>
      <w:r w:rsidR="00654A23" w:rsidRPr="007065EF">
        <w:rPr>
          <w:rFonts w:ascii="Times New Roman" w:hAnsi="Times New Roman" w:cs="Times New Roman"/>
        </w:rPr>
        <w:t xml:space="preserve"> je </w:t>
      </w:r>
      <w:proofErr w:type="spellStart"/>
      <w:r w:rsidR="00654A23" w:rsidRPr="007065EF">
        <w:rPr>
          <w:rFonts w:ascii="Times New Roman" w:hAnsi="Times New Roman" w:cs="Times New Roman"/>
        </w:rPr>
        <w:t>zatražilo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dodatna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obrazloženja</w:t>
      </w:r>
      <w:proofErr w:type="spellEnd"/>
      <w:r w:rsidR="00DE1D78" w:rsidRPr="007065EF">
        <w:rPr>
          <w:rFonts w:ascii="Times New Roman" w:hAnsi="Times New Roman" w:cs="Times New Roman"/>
        </w:rPr>
        <w:t xml:space="preserve"> </w:t>
      </w:r>
      <w:r w:rsidR="005D484A" w:rsidRPr="007065EF">
        <w:rPr>
          <w:rFonts w:ascii="Times New Roman" w:hAnsi="Times New Roman" w:cs="Times New Roman"/>
        </w:rPr>
        <w:t>Grad Poreč-</w:t>
      </w:r>
      <w:proofErr w:type="spellStart"/>
      <w:r w:rsidR="005D484A" w:rsidRPr="007065EF">
        <w:rPr>
          <w:rFonts w:ascii="Times New Roman" w:hAnsi="Times New Roman" w:cs="Times New Roman"/>
        </w:rPr>
        <w:t>Parenzo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će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obaviti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razgovore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r w:rsidR="00070695" w:rsidRPr="007065EF">
        <w:rPr>
          <w:rFonts w:ascii="Times New Roman" w:hAnsi="Times New Roman" w:cs="Times New Roman"/>
        </w:rPr>
        <w:t xml:space="preserve">s </w:t>
      </w:r>
      <w:proofErr w:type="spellStart"/>
      <w:r w:rsidR="00070695" w:rsidRPr="007065EF">
        <w:rPr>
          <w:rFonts w:ascii="Times New Roman" w:hAnsi="Times New Roman" w:cs="Times New Roman"/>
        </w:rPr>
        <w:t>prijaviteljima</w:t>
      </w:r>
      <w:proofErr w:type="spellEnd"/>
      <w:r w:rsidR="00070695" w:rsidRPr="007065EF">
        <w:rPr>
          <w:rFonts w:ascii="Times New Roman" w:hAnsi="Times New Roman" w:cs="Times New Roman"/>
        </w:rPr>
        <w:t xml:space="preserve"> da bi se </w:t>
      </w:r>
      <w:proofErr w:type="spellStart"/>
      <w:r w:rsidR="00070695" w:rsidRPr="007065EF">
        <w:rPr>
          <w:rFonts w:ascii="Times New Roman" w:hAnsi="Times New Roman" w:cs="Times New Roman"/>
        </w:rPr>
        <w:t>prijava</w:t>
      </w:r>
      <w:proofErr w:type="spellEnd"/>
      <w:r w:rsidR="00070695" w:rsidRPr="007065EF">
        <w:rPr>
          <w:rFonts w:ascii="Times New Roman" w:hAnsi="Times New Roman" w:cs="Times New Roman"/>
        </w:rPr>
        <w:t xml:space="preserve"> </w:t>
      </w:r>
      <w:proofErr w:type="spellStart"/>
      <w:r w:rsidR="00070695" w:rsidRPr="007065EF">
        <w:rPr>
          <w:rFonts w:ascii="Times New Roman" w:hAnsi="Times New Roman" w:cs="Times New Roman"/>
        </w:rPr>
        <w:t>uskladila</w:t>
      </w:r>
      <w:proofErr w:type="spellEnd"/>
      <w:r w:rsidR="00070695" w:rsidRPr="007065EF">
        <w:rPr>
          <w:rFonts w:ascii="Times New Roman" w:hAnsi="Times New Roman" w:cs="Times New Roman"/>
        </w:rPr>
        <w:t xml:space="preserve"> s </w:t>
      </w:r>
      <w:proofErr w:type="spellStart"/>
      <w:r w:rsidR="00070695" w:rsidRPr="007065EF">
        <w:rPr>
          <w:rFonts w:ascii="Times New Roman" w:hAnsi="Times New Roman" w:cs="Times New Roman"/>
        </w:rPr>
        <w:t>napomenama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Povjerenstva</w:t>
      </w:r>
      <w:proofErr w:type="spellEnd"/>
      <w:r w:rsidRPr="007065EF">
        <w:rPr>
          <w:rFonts w:ascii="Times New Roman" w:hAnsi="Times New Roman" w:cs="Times New Roman"/>
        </w:rPr>
        <w:t xml:space="preserve">. </w:t>
      </w:r>
      <w:r w:rsidR="00A22C9F" w:rsidRPr="007065EF">
        <w:rPr>
          <w:rFonts w:ascii="Times New Roman" w:hAnsi="Times New Roman" w:cs="Times New Roman"/>
        </w:rPr>
        <w:t xml:space="preserve">U </w:t>
      </w:r>
      <w:proofErr w:type="spellStart"/>
      <w:r w:rsidR="00A22C9F" w:rsidRPr="007065EF">
        <w:rPr>
          <w:rFonts w:ascii="Times New Roman" w:hAnsi="Times New Roman" w:cs="Times New Roman"/>
        </w:rPr>
        <w:t>postupku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pregovaranja</w:t>
      </w:r>
      <w:proofErr w:type="spellEnd"/>
      <w:r w:rsidR="00A22C9F" w:rsidRPr="007065EF">
        <w:rPr>
          <w:rFonts w:ascii="Times New Roman" w:hAnsi="Times New Roman" w:cs="Times New Roman"/>
        </w:rPr>
        <w:t xml:space="preserve"> s </w:t>
      </w:r>
      <w:proofErr w:type="spellStart"/>
      <w:r w:rsidR="00914DDE" w:rsidRPr="007065EF">
        <w:rPr>
          <w:rFonts w:ascii="Times New Roman" w:hAnsi="Times New Roman" w:cs="Times New Roman"/>
        </w:rPr>
        <w:t>prijaviteljima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vršit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će</w:t>
      </w:r>
      <w:proofErr w:type="spellEnd"/>
      <w:r w:rsidR="00A22C9F" w:rsidRPr="007065EF">
        <w:rPr>
          <w:rFonts w:ascii="Times New Roman" w:hAnsi="Times New Roman" w:cs="Times New Roman"/>
        </w:rPr>
        <w:t xml:space="preserve"> se </w:t>
      </w:r>
      <w:proofErr w:type="spellStart"/>
      <w:r w:rsidR="00A22C9F" w:rsidRPr="007065EF">
        <w:rPr>
          <w:rFonts w:ascii="Times New Roman" w:hAnsi="Times New Roman" w:cs="Times New Roman"/>
        </w:rPr>
        <w:t>usklađenje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proračunskih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stavki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prijavljenih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programa</w:t>
      </w:r>
      <w:proofErr w:type="spellEnd"/>
      <w:r w:rsidR="00A22C9F" w:rsidRPr="007065EF">
        <w:rPr>
          <w:rFonts w:ascii="Times New Roman" w:hAnsi="Times New Roman" w:cs="Times New Roman"/>
        </w:rPr>
        <w:t>/</w:t>
      </w:r>
      <w:proofErr w:type="spellStart"/>
      <w:r w:rsidR="00A22C9F" w:rsidRPr="007065EF">
        <w:rPr>
          <w:rFonts w:ascii="Times New Roman" w:hAnsi="Times New Roman" w:cs="Times New Roman"/>
        </w:rPr>
        <w:t>projekata</w:t>
      </w:r>
      <w:proofErr w:type="spellEnd"/>
      <w:r w:rsidR="00A22C9F" w:rsidRPr="007065EF">
        <w:rPr>
          <w:rFonts w:ascii="Times New Roman" w:hAnsi="Times New Roman" w:cs="Times New Roman"/>
        </w:rPr>
        <w:t xml:space="preserve">, u </w:t>
      </w:r>
      <w:proofErr w:type="spellStart"/>
      <w:r w:rsidR="00A22C9F" w:rsidRPr="007065EF">
        <w:rPr>
          <w:rFonts w:ascii="Times New Roman" w:hAnsi="Times New Roman" w:cs="Times New Roman"/>
        </w:rPr>
        <w:t>skladu</w:t>
      </w:r>
      <w:proofErr w:type="spellEnd"/>
      <w:r w:rsidR="00A22C9F" w:rsidRPr="007065EF">
        <w:rPr>
          <w:rFonts w:ascii="Times New Roman" w:hAnsi="Times New Roman" w:cs="Times New Roman"/>
        </w:rPr>
        <w:t xml:space="preserve"> s </w:t>
      </w:r>
      <w:proofErr w:type="spellStart"/>
      <w:r w:rsidR="00A22C9F" w:rsidRPr="007065EF">
        <w:rPr>
          <w:rFonts w:ascii="Times New Roman" w:hAnsi="Times New Roman" w:cs="Times New Roman"/>
        </w:rPr>
        <w:t>tržišnim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cijenama</w:t>
      </w:r>
      <w:proofErr w:type="spellEnd"/>
      <w:r w:rsidR="00A22C9F" w:rsidRPr="007065EF">
        <w:rPr>
          <w:rFonts w:ascii="Times New Roman" w:hAnsi="Times New Roman" w:cs="Times New Roman"/>
        </w:rPr>
        <w:t xml:space="preserve"> za </w:t>
      </w:r>
      <w:proofErr w:type="spellStart"/>
      <w:r w:rsidR="00A22C9F" w:rsidRPr="007065EF">
        <w:rPr>
          <w:rFonts w:ascii="Times New Roman" w:hAnsi="Times New Roman" w:cs="Times New Roman"/>
        </w:rPr>
        <w:t>pojedine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usluge</w:t>
      </w:r>
      <w:proofErr w:type="spellEnd"/>
      <w:r w:rsidR="00A22C9F" w:rsidRPr="007065EF">
        <w:rPr>
          <w:rFonts w:ascii="Times New Roman" w:hAnsi="Times New Roman" w:cs="Times New Roman"/>
        </w:rPr>
        <w:t xml:space="preserve"> i robe </w:t>
      </w:r>
      <w:proofErr w:type="spellStart"/>
      <w:r w:rsidR="00A22C9F" w:rsidRPr="007065EF">
        <w:rPr>
          <w:rFonts w:ascii="Times New Roman" w:hAnsi="Times New Roman" w:cs="Times New Roman"/>
        </w:rPr>
        <w:t>navedene</w:t>
      </w:r>
      <w:proofErr w:type="spellEnd"/>
      <w:r w:rsidR="00A22C9F" w:rsidRPr="007065EF">
        <w:rPr>
          <w:rFonts w:ascii="Times New Roman" w:hAnsi="Times New Roman" w:cs="Times New Roman"/>
        </w:rPr>
        <w:t xml:space="preserve"> u </w:t>
      </w:r>
      <w:proofErr w:type="spellStart"/>
      <w:r w:rsidR="00A22C9F" w:rsidRPr="007065EF">
        <w:rPr>
          <w:rFonts w:ascii="Times New Roman" w:hAnsi="Times New Roman" w:cs="Times New Roman"/>
        </w:rPr>
        <w:t>opisnom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dijelu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prijave</w:t>
      </w:r>
      <w:proofErr w:type="spellEnd"/>
      <w:r w:rsidR="00A22C9F" w:rsidRPr="007065EF">
        <w:rPr>
          <w:rFonts w:ascii="Times New Roman" w:hAnsi="Times New Roman" w:cs="Times New Roman"/>
        </w:rPr>
        <w:t>.</w:t>
      </w:r>
    </w:p>
    <w:p w14:paraId="453378A1" w14:textId="1032AB57" w:rsidR="00B671A0" w:rsidRPr="00D74584" w:rsidRDefault="00B671A0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Tim </w:t>
      </w:r>
      <w:proofErr w:type="spellStart"/>
      <w:r w:rsidRPr="00D74584">
        <w:rPr>
          <w:rFonts w:ascii="Times New Roman" w:hAnsi="Times New Roman" w:cs="Times New Roman"/>
        </w:rPr>
        <w:t>postupkom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predviđeni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CB608A">
        <w:rPr>
          <w:rFonts w:ascii="Times New Roman" w:hAnsi="Times New Roman" w:cs="Times New Roman"/>
        </w:rPr>
        <w:t>proračun</w:t>
      </w:r>
      <w:proofErr w:type="spellEnd"/>
      <w:r w:rsidR="00CB608A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Natječaj </w:t>
      </w:r>
      <w:proofErr w:type="spellStart"/>
      <w:r w:rsidRPr="00D74584">
        <w:rPr>
          <w:rFonts w:ascii="Times New Roman" w:hAnsi="Times New Roman" w:cs="Times New Roman"/>
        </w:rPr>
        <w:t>uz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revidirati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62A784B0" w14:textId="77777777" w:rsidR="00A22C9F" w:rsidRPr="00D74584" w:rsidRDefault="00A22C9F" w:rsidP="00B73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9A49B9" w14:textId="77777777" w:rsidR="004F55BD" w:rsidRPr="00D74584" w:rsidRDefault="00AD6D43" w:rsidP="00787BB8">
      <w:pPr>
        <w:pStyle w:val="Naslov2"/>
        <w:rPr>
          <w:rFonts w:ascii="Times New Roman" w:hAnsi="Times New Roman" w:cs="Times New Roman"/>
        </w:rPr>
      </w:pPr>
      <w:bookmarkStart w:id="29" w:name="_Toc153974714"/>
      <w:r w:rsidRPr="00D74584">
        <w:rPr>
          <w:rFonts w:ascii="Times New Roman" w:hAnsi="Times New Roman" w:cs="Times New Roman"/>
        </w:rPr>
        <w:t xml:space="preserve">5.6. DOSTAVA </w:t>
      </w:r>
      <w:r w:rsidR="004F55BD" w:rsidRPr="00D74584">
        <w:rPr>
          <w:rFonts w:ascii="Times New Roman" w:hAnsi="Times New Roman" w:cs="Times New Roman"/>
        </w:rPr>
        <w:t>DODAT</w:t>
      </w:r>
      <w:r w:rsidRPr="00D74584">
        <w:rPr>
          <w:rFonts w:ascii="Times New Roman" w:hAnsi="Times New Roman" w:cs="Times New Roman"/>
        </w:rPr>
        <w:t>NE DOKUMENTACIJE</w:t>
      </w:r>
      <w:r w:rsidR="002170E0" w:rsidRPr="00D74584">
        <w:rPr>
          <w:rFonts w:ascii="Times New Roman" w:hAnsi="Times New Roman" w:cs="Times New Roman"/>
        </w:rPr>
        <w:t xml:space="preserve"> PRIJE UGOVARANJA</w:t>
      </w:r>
      <w:bookmarkEnd w:id="29"/>
    </w:p>
    <w:p w14:paraId="6D0B2CB9" w14:textId="07670CB7" w:rsidR="00AD6D43" w:rsidRPr="006B0844" w:rsidRDefault="00AD6D43" w:rsidP="00A22C9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predloženi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trebaju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Gradu</w:t>
      </w:r>
      <w:proofErr w:type="spellEnd"/>
      <w:r w:rsidR="005D484A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Poreču</w:t>
      </w:r>
      <w:proofErr w:type="spellEnd"/>
      <w:r w:rsidR="005D484A" w:rsidRPr="001953AE">
        <w:rPr>
          <w:rFonts w:ascii="Times New Roman" w:hAnsi="Times New Roman" w:cs="Times New Roman"/>
          <w:lang w:val="it-IT"/>
        </w:rPr>
        <w:t>-Parenzo</w:t>
      </w:r>
      <w:r w:rsidR="00C73097" w:rsidRPr="001953AE">
        <w:rPr>
          <w:rFonts w:ascii="Times New Roman" w:hAnsi="Times New Roman" w:cs="Times New Roman"/>
          <w:lang w:val="it-IT"/>
        </w:rPr>
        <w:t xml:space="preserve"> </w:t>
      </w:r>
      <w:r w:rsidR="00C20657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953AE">
        <w:rPr>
          <w:rFonts w:ascii="Times New Roman" w:hAnsi="Times New Roman" w:cs="Times New Roman"/>
          <w:lang w:val="it-IT"/>
        </w:rPr>
        <w:t>dostaviti</w:t>
      </w:r>
      <w:proofErr w:type="spellEnd"/>
      <w:r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953AE">
        <w:rPr>
          <w:rFonts w:ascii="Times New Roman" w:hAnsi="Times New Roman" w:cs="Times New Roman"/>
          <w:lang w:val="it-IT"/>
        </w:rPr>
        <w:t>sljedeću</w:t>
      </w:r>
      <w:proofErr w:type="spellEnd"/>
      <w:r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953AE">
        <w:rPr>
          <w:rFonts w:ascii="Times New Roman" w:hAnsi="Times New Roman" w:cs="Times New Roman"/>
          <w:lang w:val="it-IT"/>
        </w:rPr>
        <w:t>dokumentaciju</w:t>
      </w:r>
      <w:proofErr w:type="spellEnd"/>
      <w:r w:rsidR="00374837" w:rsidRPr="001953AE">
        <w:rPr>
          <w:rFonts w:ascii="Times New Roman" w:hAnsi="Times New Roman" w:cs="Times New Roman"/>
          <w:lang w:val="it-IT"/>
        </w:rPr>
        <w:t xml:space="preserve"> </w:t>
      </w:r>
      <w:r w:rsidR="005D484A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osobno</w:t>
      </w:r>
      <w:proofErr w:type="spellEnd"/>
      <w:r w:rsidRPr="001953AE">
        <w:rPr>
          <w:rFonts w:ascii="Times New Roman" w:hAnsi="Times New Roman" w:cs="Times New Roman"/>
          <w:lang w:val="it-IT"/>
        </w:rPr>
        <w:t>:</w:t>
      </w:r>
    </w:p>
    <w:p w14:paraId="60BFB256" w14:textId="77777777" w:rsidR="004F55BD" w:rsidRPr="00D74584" w:rsidRDefault="005E74FF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B</w:t>
      </w:r>
      <w:r w:rsidR="0013151B" w:rsidRPr="00D74584">
        <w:rPr>
          <w:rFonts w:ascii="Times New Roman" w:hAnsi="Times New Roman" w:cs="Times New Roman"/>
          <w:lang w:val="it-IT"/>
        </w:rPr>
        <w:t>6</w:t>
      </w:r>
      <w:r w:rsidRPr="00D7458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Izjav</w:t>
      </w:r>
      <w:r w:rsidR="00AD6D43" w:rsidRPr="00D74584">
        <w:rPr>
          <w:rFonts w:ascii="Times New Roman" w:hAnsi="Times New Roman" w:cs="Times New Roman"/>
          <w:lang w:val="it-IT"/>
        </w:rPr>
        <w:t>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dvostrukog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financiranja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>,</w:t>
      </w:r>
    </w:p>
    <w:p w14:paraId="35297445" w14:textId="77777777" w:rsidR="00AD6D43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Potvrdu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uprave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D74584">
        <w:rPr>
          <w:rFonts w:ascii="Times New Roman" w:hAnsi="Times New Roman" w:cs="Times New Roman"/>
          <w:lang w:val="it-IT"/>
        </w:rPr>
        <w:t>osnove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mirovinsko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zdravstveno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drugih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državnom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proračunu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r w:rsidR="00AD6D43" w:rsidRPr="00D74584">
        <w:rPr>
          <w:rFonts w:ascii="Times New Roman" w:hAnsi="Times New Roman" w:cs="Times New Roman"/>
          <w:lang w:val="it-IT"/>
        </w:rPr>
        <w:t>danu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nakon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Natječaja</w:t>
      </w:r>
      <w:proofErr w:type="spellEnd"/>
    </w:p>
    <w:p w14:paraId="125E4B8B" w14:textId="77777777" w:rsidR="00A22C9F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Uvjerenje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nadležnog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suda, ne </w:t>
      </w:r>
      <w:proofErr w:type="spellStart"/>
      <w:r w:rsidRPr="00D74584">
        <w:rPr>
          <w:rFonts w:ascii="Times New Roman" w:hAnsi="Times New Roman" w:cs="Times New Roman"/>
          <w:lang w:val="it-IT"/>
        </w:rPr>
        <w:t>starije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šest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(6) </w:t>
      </w:r>
      <w:proofErr w:type="spellStart"/>
      <w:r w:rsidRPr="00D74584">
        <w:rPr>
          <w:rFonts w:ascii="Times New Roman" w:hAnsi="Times New Roman" w:cs="Times New Roman"/>
          <w:lang w:val="it-IT"/>
        </w:rPr>
        <w:t>mjeseci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da se </w:t>
      </w:r>
      <w:proofErr w:type="spellStart"/>
      <w:r w:rsidRPr="00D74584">
        <w:rPr>
          <w:rFonts w:ascii="Times New Roman" w:hAnsi="Times New Roman" w:cs="Times New Roman"/>
          <w:lang w:val="it-IT"/>
        </w:rPr>
        <w:t>protiv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potpisala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obrasce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financiranju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voditelja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prekršajni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odnosno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kazneni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odredbama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Uredbe</w:t>
      </w:r>
      <w:proofErr w:type="spellEnd"/>
    </w:p>
    <w:p w14:paraId="4936945A" w14:textId="532B9260" w:rsidR="004D2801" w:rsidRPr="004D2801" w:rsidRDefault="003D30A5" w:rsidP="00CB608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</w:t>
      </w:r>
      <w:r w:rsidR="004D2801">
        <w:rPr>
          <w:rFonts w:ascii="Times New Roman" w:hAnsi="Times New Roman" w:cs="Times New Roman"/>
          <w:lang w:val="it-IT"/>
        </w:rPr>
        <w:t>rijavitelji</w:t>
      </w:r>
      <w:proofErr w:type="spellEnd"/>
      <w:r w:rsid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čiji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CB608A">
        <w:rPr>
          <w:rFonts w:ascii="Times New Roman" w:hAnsi="Times New Roman" w:cs="Times New Roman"/>
          <w:lang w:val="it-IT"/>
        </w:rPr>
        <w:t>traženi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iznos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proračuna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CB608A">
        <w:rPr>
          <w:rFonts w:ascii="Times New Roman" w:hAnsi="Times New Roman" w:cs="Times New Roman"/>
          <w:lang w:val="it-IT"/>
        </w:rPr>
        <w:t>Poreča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CB608A" w:rsidRPr="005D484A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CB608A" w:rsidRPr="005D484A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="00CB608A" w:rsidRPr="005D484A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dostavljaju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: </w:t>
      </w:r>
    </w:p>
    <w:p w14:paraId="6F4ACAB2" w14:textId="040FE50A" w:rsidR="0072229D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="00871EFD"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primjerka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r w:rsidR="00CB608A">
        <w:rPr>
          <w:rFonts w:ascii="Times New Roman" w:hAnsi="Times New Roman" w:cs="Times New Roman"/>
          <w:lang w:val="it-IT"/>
        </w:rPr>
        <w:t xml:space="preserve">B1 – </w:t>
      </w:r>
      <w:proofErr w:type="spellStart"/>
      <w:r w:rsidR="00CB608A">
        <w:rPr>
          <w:rFonts w:ascii="Times New Roman" w:hAnsi="Times New Roman" w:cs="Times New Roman"/>
          <w:lang w:val="it-IT"/>
        </w:rPr>
        <w:t>Opisni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obraza</w:t>
      </w:r>
      <w:r w:rsidR="00D059C5">
        <w:rPr>
          <w:rFonts w:ascii="Times New Roman" w:hAnsi="Times New Roman" w:cs="Times New Roman"/>
          <w:lang w:val="it-IT"/>
        </w:rPr>
        <w:t>c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vlastoručno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potpisan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osobe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ovlaštene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zastupanje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prijavitelja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voditelja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>/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ice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1A4EBD" w:rsidRPr="004D2801">
        <w:rPr>
          <w:rFonts w:ascii="Times New Roman" w:hAnsi="Times New Roman" w:cs="Times New Roman"/>
          <w:lang w:val="it-IT"/>
        </w:rPr>
        <w:t>;</w:t>
      </w:r>
    </w:p>
    <w:p w14:paraId="2C3AEFEE" w14:textId="1B19DFB5" w:rsidR="004D2801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Pr="004D2801">
        <w:rPr>
          <w:rFonts w:ascii="Times New Roman" w:hAnsi="Times New Roman" w:cs="Times New Roman"/>
          <w:lang w:val="it-IT"/>
        </w:rPr>
        <w:t>primjerka</w:t>
      </w:r>
      <w:proofErr w:type="spellEnd"/>
      <w:r>
        <w:rPr>
          <w:rFonts w:ascii="Times New Roman" w:hAnsi="Times New Roman" w:cs="Times New Roman"/>
          <w:lang w:val="it-IT"/>
        </w:rPr>
        <w:t xml:space="preserve"> B2 – </w:t>
      </w:r>
      <w:proofErr w:type="spellStart"/>
      <w:r>
        <w:rPr>
          <w:rFonts w:ascii="Times New Roman" w:hAnsi="Times New Roman" w:cs="Times New Roman"/>
          <w:lang w:val="it-IT"/>
        </w:rPr>
        <w:t>Obrasca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vlastoručno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ovlaštene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zastupanje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voditelja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ice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9A36C45" w14:textId="43E73F1F" w:rsidR="00374837" w:rsidRPr="00E678A5" w:rsidRDefault="00E678A5" w:rsidP="00E678A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Prijavitelji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5D484A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5D484A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5D484A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dostavljaju</w:t>
      </w:r>
      <w:proofErr w:type="spellEnd"/>
      <w:r>
        <w:rPr>
          <w:rFonts w:ascii="Times New Roman" w:hAnsi="Times New Roman" w:cs="Times New Roman"/>
          <w:lang w:val="it-IT"/>
        </w:rPr>
        <w:t xml:space="preserve">: </w:t>
      </w:r>
    </w:p>
    <w:p w14:paraId="546C3D18" w14:textId="345122CF" w:rsidR="00374837" w:rsidRPr="00374837" w:rsidRDefault="00374837" w:rsidP="00374837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74837">
        <w:rPr>
          <w:rFonts w:ascii="Times New Roman" w:hAnsi="Times New Roman" w:cs="Times New Roman"/>
          <w:lang w:val="it-IT"/>
        </w:rPr>
        <w:t>č</w:t>
      </w:r>
      <w:r w:rsidR="00E678A5">
        <w:rPr>
          <w:rFonts w:ascii="Times New Roman" w:hAnsi="Times New Roman" w:cs="Times New Roman"/>
          <w:lang w:val="it-IT"/>
        </w:rPr>
        <w:t>etiri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(4) </w:t>
      </w:r>
      <w:proofErr w:type="spellStart"/>
      <w:r w:rsidR="00E678A5">
        <w:rPr>
          <w:rFonts w:ascii="Times New Roman" w:hAnsi="Times New Roman" w:cs="Times New Roman"/>
          <w:lang w:val="it-IT"/>
        </w:rPr>
        <w:t>primjerka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B1a – </w:t>
      </w:r>
      <w:proofErr w:type="spellStart"/>
      <w:r w:rsidRPr="00374837">
        <w:rPr>
          <w:rFonts w:ascii="Times New Roman" w:hAnsi="Times New Roman" w:cs="Times New Roman"/>
          <w:lang w:val="it-IT"/>
        </w:rPr>
        <w:t>Opisnog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74837">
        <w:rPr>
          <w:rFonts w:ascii="Times New Roman" w:hAnsi="Times New Roman" w:cs="Times New Roman"/>
          <w:lang w:val="it-IT"/>
        </w:rPr>
        <w:t>obrasca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374837">
        <w:rPr>
          <w:rFonts w:ascii="Times New Roman" w:hAnsi="Times New Roman" w:cs="Times New Roman"/>
          <w:lang w:val="it-IT"/>
        </w:rPr>
        <w:t>proračuna</w:t>
      </w:r>
      <w:proofErr w:type="spellEnd"/>
      <w:r w:rsidRPr="00374837">
        <w:rPr>
          <w:rFonts w:ascii="Times New Roman" w:hAnsi="Times New Roman" w:cs="Times New Roman"/>
          <w:lang w:val="it-IT"/>
        </w:rPr>
        <w:t>.</w:t>
      </w:r>
    </w:p>
    <w:p w14:paraId="75339375" w14:textId="77777777" w:rsidR="004D2801" w:rsidRPr="004D2801" w:rsidRDefault="004D2801" w:rsidP="004D280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7A7452" w14:textId="1E9BC512" w:rsidR="00057EBD" w:rsidRPr="006B0844" w:rsidRDefault="005C1784" w:rsidP="004F5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Ukoliko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gore </w:t>
      </w:r>
      <w:proofErr w:type="spellStart"/>
      <w:r w:rsidRPr="006B0844">
        <w:rPr>
          <w:rFonts w:ascii="Times New Roman" w:hAnsi="Times New Roman" w:cs="Times New Roman"/>
          <w:lang w:val="it-IT"/>
        </w:rPr>
        <w:t>navedena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bude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dostavljena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traženom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smatrat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da je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odustao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se s </w:t>
      </w:r>
      <w:proofErr w:type="spellStart"/>
      <w:r w:rsidRPr="006B0844">
        <w:rPr>
          <w:rFonts w:ascii="Times New Roman" w:hAnsi="Times New Roman" w:cs="Times New Roman"/>
          <w:lang w:val="it-IT"/>
        </w:rPr>
        <w:t>i</w:t>
      </w:r>
      <w:r w:rsidR="001A4EBD" w:rsidRPr="006B0844">
        <w:rPr>
          <w:rFonts w:ascii="Times New Roman" w:hAnsi="Times New Roman" w:cs="Times New Roman"/>
          <w:lang w:val="it-IT"/>
        </w:rPr>
        <w:t>s</w:t>
      </w:r>
      <w:r w:rsidR="00374837">
        <w:rPr>
          <w:rFonts w:ascii="Times New Roman" w:hAnsi="Times New Roman" w:cs="Times New Roman"/>
          <w:lang w:val="it-IT"/>
        </w:rPr>
        <w:t>tim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neće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potpi</w:t>
      </w:r>
      <w:r w:rsidRPr="006B0844">
        <w:rPr>
          <w:rFonts w:ascii="Times New Roman" w:hAnsi="Times New Roman" w:cs="Times New Roman"/>
          <w:lang w:val="it-IT"/>
        </w:rPr>
        <w:t>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6DB2697C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</w:rPr>
      </w:pPr>
      <w:bookmarkStart w:id="30" w:name="_Toc153974715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7</w:t>
      </w:r>
      <w:r w:rsidRPr="00D74584">
        <w:rPr>
          <w:rFonts w:ascii="Times New Roman" w:hAnsi="Times New Roman" w:cs="Times New Roman"/>
        </w:rPr>
        <w:t>.</w:t>
      </w:r>
      <w:r w:rsidR="005F6672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UGOVARANJE</w:t>
      </w:r>
      <w:bookmarkEnd w:id="30"/>
    </w:p>
    <w:p w14:paraId="19CD52B8" w14:textId="1539AE2A" w:rsidR="00057EBD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dostave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dodatne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dokumentacije</w:t>
      </w:r>
      <w:proofErr w:type="spellEnd"/>
      <w:r w:rsidR="002170E0" w:rsidRPr="00D74584">
        <w:rPr>
          <w:rFonts w:ascii="Times New Roman" w:hAnsi="Times New Roman" w:cs="Times New Roman"/>
        </w:rPr>
        <w:t xml:space="preserve">, a </w:t>
      </w:r>
      <w:proofErr w:type="spellStart"/>
      <w:r w:rsidR="002170E0" w:rsidRPr="00D74584">
        <w:rPr>
          <w:rFonts w:ascii="Times New Roman" w:hAnsi="Times New Roman" w:cs="Times New Roman"/>
        </w:rPr>
        <w:t>temeljem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odluk</w:t>
      </w:r>
      <w:r w:rsidR="001A4EBD" w:rsidRPr="00D74584">
        <w:rPr>
          <w:rFonts w:ascii="Times New Roman" w:hAnsi="Times New Roman" w:cs="Times New Roman"/>
        </w:rPr>
        <w:t>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radonačelnik</w:t>
      </w:r>
      <w:r w:rsidR="002170E0" w:rsidRPr="00D74584">
        <w:rPr>
          <w:rFonts w:ascii="Times New Roman" w:hAnsi="Times New Roman" w:cs="Times New Roman"/>
        </w:rPr>
        <w:t>a</w:t>
      </w:r>
      <w:proofErr w:type="spellEnd"/>
      <w:r w:rsidR="002170E0" w:rsidRPr="00D74584">
        <w:rPr>
          <w:rFonts w:ascii="Times New Roman" w:hAnsi="Times New Roman" w:cs="Times New Roman"/>
        </w:rPr>
        <w:t>, Grad Poreč</w:t>
      </w:r>
      <w:r w:rsidRPr="00D74584">
        <w:rPr>
          <w:rFonts w:ascii="Times New Roman" w:hAnsi="Times New Roman" w:cs="Times New Roman"/>
        </w:rPr>
        <w:t>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svakom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pojedinom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05289C" w:rsidRPr="00D74584">
        <w:rPr>
          <w:rFonts w:ascii="Times New Roman" w:hAnsi="Times New Roman" w:cs="Times New Roman"/>
        </w:rPr>
        <w:t>organizacijom</w:t>
      </w:r>
      <w:proofErr w:type="spellEnd"/>
      <w:r w:rsidR="0005289C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prijaviteljem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kojem</w:t>
      </w:r>
      <w:proofErr w:type="spellEnd"/>
      <w:r w:rsidR="002170E0" w:rsidRPr="00D74584">
        <w:rPr>
          <w:rFonts w:ascii="Times New Roman" w:hAnsi="Times New Roman" w:cs="Times New Roman"/>
        </w:rPr>
        <w:t xml:space="preserve"> je </w:t>
      </w:r>
      <w:proofErr w:type="spellStart"/>
      <w:r w:rsidR="002170E0" w:rsidRPr="00D74584">
        <w:rPr>
          <w:rFonts w:ascii="Times New Roman" w:hAnsi="Times New Roman" w:cs="Times New Roman"/>
        </w:rPr>
        <w:t>odobrena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financijska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potpora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A7304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Potpisan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, koji </w:t>
      </w:r>
      <w:proofErr w:type="spellStart"/>
      <w:r w:rsidRPr="00D74584">
        <w:rPr>
          <w:rFonts w:ascii="Times New Roman" w:hAnsi="Times New Roman" w:cs="Times New Roman"/>
        </w:rPr>
        <w:t>sadrž</w:t>
      </w:r>
      <w:r w:rsidR="005A7304" w:rsidRPr="00D74584">
        <w:rPr>
          <w:rFonts w:ascii="Times New Roman" w:hAnsi="Times New Roman" w:cs="Times New Roman"/>
        </w:rPr>
        <w:t>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opće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uvjete</w:t>
      </w:r>
      <w:proofErr w:type="spellEnd"/>
      <w:r w:rsidR="002170E0" w:rsidRPr="00D74584">
        <w:rPr>
          <w:rFonts w:ascii="Times New Roman" w:hAnsi="Times New Roman" w:cs="Times New Roman"/>
        </w:rPr>
        <w:t xml:space="preserve">, </w:t>
      </w:r>
      <w:proofErr w:type="spellStart"/>
      <w:r w:rsidR="002170E0" w:rsidRPr="00D74584">
        <w:rPr>
          <w:rFonts w:ascii="Times New Roman" w:hAnsi="Times New Roman" w:cs="Times New Roman"/>
        </w:rPr>
        <w:t>opisni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Obrazac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="002170E0" w:rsidRPr="00D74584">
        <w:rPr>
          <w:rFonts w:ascii="Times New Roman" w:hAnsi="Times New Roman" w:cs="Times New Roman"/>
        </w:rPr>
        <w:t xml:space="preserve"> i </w:t>
      </w:r>
      <w:proofErr w:type="spellStart"/>
      <w:r w:rsidR="00A22C9F" w:rsidRPr="00D74584">
        <w:rPr>
          <w:rFonts w:ascii="Times New Roman" w:hAnsi="Times New Roman" w:cs="Times New Roman"/>
        </w:rPr>
        <w:t>O</w:t>
      </w:r>
      <w:r w:rsidR="002170E0" w:rsidRPr="00D74584">
        <w:rPr>
          <w:rFonts w:ascii="Times New Roman" w:hAnsi="Times New Roman" w:cs="Times New Roman"/>
        </w:rPr>
        <w:t>brazac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 xml:space="preserve"> bez </w:t>
      </w:r>
      <w:proofErr w:type="spellStart"/>
      <w:r w:rsidRPr="00D74584">
        <w:rPr>
          <w:rFonts w:ascii="Times New Roman" w:hAnsi="Times New Roman" w:cs="Times New Roman"/>
        </w:rPr>
        <w:t>pisanog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Poreča-Parenzo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50EE8CF8" w14:textId="77777777" w:rsidR="006F4F8C" w:rsidRPr="00D74584" w:rsidRDefault="006F4F8C" w:rsidP="00787BB8">
      <w:pPr>
        <w:pStyle w:val="Naslov2"/>
        <w:rPr>
          <w:rFonts w:ascii="Times New Roman" w:hAnsi="Times New Roman" w:cs="Times New Roman"/>
        </w:rPr>
      </w:pPr>
      <w:bookmarkStart w:id="31" w:name="_Toc153974716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8</w:t>
      </w:r>
      <w:r w:rsidRPr="00D74584">
        <w:rPr>
          <w:rFonts w:ascii="Times New Roman" w:hAnsi="Times New Roman" w:cs="Times New Roman"/>
        </w:rPr>
        <w:t>. DINAMIKA PLAĆANJA</w:t>
      </w:r>
      <w:bookmarkEnd w:id="31"/>
    </w:p>
    <w:p w14:paraId="6AA2F583" w14:textId="77777777" w:rsidR="006F4F8C" w:rsidRPr="00D74584" w:rsidRDefault="006F4F8C" w:rsidP="006F4F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isplate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ovisi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trajanju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programa</w:t>
      </w:r>
      <w:proofErr w:type="spellEnd"/>
      <w:r w:rsidR="00456759"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="00123B07" w:rsidRPr="00D74584">
        <w:rPr>
          <w:rFonts w:ascii="Times New Roman" w:hAnsi="Times New Roman" w:cs="Times New Roman"/>
        </w:rPr>
        <w:t xml:space="preserve">, a </w:t>
      </w:r>
      <w:proofErr w:type="spellStart"/>
      <w:r w:rsidR="00123B07" w:rsidRPr="00D74584">
        <w:rPr>
          <w:rFonts w:ascii="Times New Roman" w:hAnsi="Times New Roman" w:cs="Times New Roman"/>
        </w:rPr>
        <w:t>isplata</w:t>
      </w:r>
      <w:proofErr w:type="spellEnd"/>
      <w:r w:rsidR="00123B07" w:rsidRPr="00D74584">
        <w:rPr>
          <w:rFonts w:ascii="Times New Roman" w:hAnsi="Times New Roman" w:cs="Times New Roman"/>
        </w:rPr>
        <w:t xml:space="preserve"> se </w:t>
      </w:r>
      <w:proofErr w:type="spellStart"/>
      <w:r w:rsidR="00123B07" w:rsidRPr="00D74584">
        <w:rPr>
          <w:rFonts w:ascii="Times New Roman" w:hAnsi="Times New Roman" w:cs="Times New Roman"/>
        </w:rPr>
        <w:t>vrši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temeljem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Zahtjeva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Korisnika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r w:rsidR="00456759" w:rsidRPr="00D74584">
        <w:rPr>
          <w:rFonts w:ascii="Times New Roman" w:hAnsi="Times New Roman" w:cs="Times New Roman"/>
        </w:rPr>
        <w:t xml:space="preserve">za </w:t>
      </w:r>
      <w:proofErr w:type="spellStart"/>
      <w:r w:rsidR="00456759" w:rsidRPr="00D74584">
        <w:rPr>
          <w:rFonts w:ascii="Times New Roman" w:hAnsi="Times New Roman" w:cs="Times New Roman"/>
        </w:rPr>
        <w:t>isplatu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sredstava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p</w:t>
      </w:r>
      <w:r w:rsidR="002B2CBF" w:rsidRPr="00D74584">
        <w:rPr>
          <w:rFonts w:ascii="Times New Roman" w:hAnsi="Times New Roman" w:cs="Times New Roman"/>
        </w:rPr>
        <w:t>r</w:t>
      </w:r>
      <w:r w:rsidR="00456759" w:rsidRPr="00D74584">
        <w:rPr>
          <w:rFonts w:ascii="Times New Roman" w:hAnsi="Times New Roman" w:cs="Times New Roman"/>
        </w:rPr>
        <w:t>iloga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34FCCB5" w14:textId="0A51BFA0" w:rsidR="00057EBD" w:rsidRPr="00D74584" w:rsidRDefault="006B7DCB" w:rsidP="006B7D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plaćanja</w:t>
      </w:r>
      <w:proofErr w:type="spellEnd"/>
      <w:r w:rsidRPr="00D74584">
        <w:rPr>
          <w:rFonts w:ascii="Times New Roman" w:hAnsi="Times New Roman" w:cs="Times New Roman"/>
        </w:rPr>
        <w:t xml:space="preserve"> bit</w:t>
      </w:r>
      <w:r w:rsidR="002232A0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će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definirana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ugovorom</w:t>
      </w:r>
      <w:proofErr w:type="spellEnd"/>
      <w:r w:rsidRPr="00D74584">
        <w:rPr>
          <w:rFonts w:ascii="Times New Roman" w:hAnsi="Times New Roman" w:cs="Times New Roman"/>
        </w:rPr>
        <w:t>,</w:t>
      </w:r>
      <w:r w:rsidR="00456759" w:rsidRPr="00D74584">
        <w:rPr>
          <w:rFonts w:ascii="Times New Roman" w:hAnsi="Times New Roman" w:cs="Times New Roman"/>
        </w:rPr>
        <w:t xml:space="preserve"> a </w:t>
      </w:r>
      <w:proofErr w:type="spellStart"/>
      <w:r w:rsidR="00456759" w:rsidRPr="00D74584">
        <w:rPr>
          <w:rFonts w:ascii="Times New Roman" w:hAnsi="Times New Roman" w:cs="Times New Roman"/>
        </w:rPr>
        <w:t>može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biti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tromjesečna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polugodišnj</w:t>
      </w:r>
      <w:r w:rsidRPr="00D74584">
        <w:rPr>
          <w:rFonts w:ascii="Times New Roman" w:hAnsi="Times New Roman" w:cs="Times New Roman"/>
        </w:rPr>
        <w:t>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godišn</w:t>
      </w:r>
      <w:r w:rsidRPr="00D74584">
        <w:rPr>
          <w:rFonts w:ascii="Times New Roman" w:hAnsi="Times New Roman" w:cs="Times New Roman"/>
        </w:rPr>
        <w:t>ja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6C13217" w14:textId="78181B3B" w:rsidR="00B52C57" w:rsidRDefault="00D03084" w:rsidP="00B52C57">
      <w:pPr>
        <w:pStyle w:val="Naslov1"/>
        <w:rPr>
          <w:rFonts w:ascii="Times New Roman" w:hAnsi="Times New Roman" w:cs="Times New Roman"/>
        </w:rPr>
      </w:pPr>
      <w:bookmarkStart w:id="32" w:name="_Toc153974717"/>
      <w:r w:rsidRPr="00D74584">
        <w:rPr>
          <w:rFonts w:ascii="Times New Roman" w:hAnsi="Times New Roman" w:cs="Times New Roman"/>
        </w:rPr>
        <w:t>6.</w:t>
      </w:r>
      <w:r w:rsidR="00B735EB" w:rsidRPr="00D74584">
        <w:rPr>
          <w:rFonts w:ascii="Times New Roman" w:hAnsi="Times New Roman" w:cs="Times New Roman"/>
        </w:rPr>
        <w:t xml:space="preserve"> INDIKATIVNI KALENDAR NATJEČAJNOG POSTUPKA</w:t>
      </w:r>
      <w:bookmarkEnd w:id="32"/>
    </w:p>
    <w:p w14:paraId="4CAB84A8" w14:textId="77777777" w:rsidR="00B52C57" w:rsidRPr="00D74584" w:rsidRDefault="00B52C57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1276"/>
      </w:tblGrid>
      <w:tr w:rsidR="00647469" w:rsidRPr="00E74ACA" w14:paraId="55060117" w14:textId="77777777" w:rsidTr="00292565">
        <w:tc>
          <w:tcPr>
            <w:tcW w:w="6799" w:type="dxa"/>
          </w:tcPr>
          <w:p w14:paraId="07B4DDCB" w14:textId="77777777" w:rsidR="00647469" w:rsidRPr="00E74ACA" w:rsidRDefault="00647469" w:rsidP="00292565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  <w:bookmarkStart w:id="33" w:name="_Hlk155093223"/>
            <w:r w:rsidRPr="00E74ACA">
              <w:rPr>
                <w:rFonts w:ascii="Times New Roman" w:hAnsi="Times New Roman" w:cs="Times New Roman"/>
                <w:color w:val="FF0000"/>
                <w:lang w:val="hr-HR"/>
              </w:rPr>
              <w:t>Faza natječajnog postupka</w:t>
            </w:r>
          </w:p>
        </w:tc>
        <w:tc>
          <w:tcPr>
            <w:tcW w:w="1276" w:type="dxa"/>
          </w:tcPr>
          <w:p w14:paraId="40AD5797" w14:textId="77777777" w:rsidR="00647469" w:rsidRPr="00647469" w:rsidRDefault="00647469" w:rsidP="00292565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647469">
              <w:rPr>
                <w:rFonts w:ascii="Times New Roman" w:hAnsi="Times New Roman" w:cs="Times New Roman"/>
                <w:color w:val="FF0000"/>
                <w:lang w:val="hr-HR"/>
              </w:rPr>
              <w:t>Datum</w:t>
            </w:r>
          </w:p>
        </w:tc>
      </w:tr>
      <w:tr w:rsidR="00647469" w:rsidRPr="00E74ACA" w14:paraId="6EFA9050" w14:textId="77777777" w:rsidTr="00292565">
        <w:tc>
          <w:tcPr>
            <w:tcW w:w="6799" w:type="dxa"/>
          </w:tcPr>
          <w:p w14:paraId="6264A2E6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Objava Natječaja</w:t>
            </w:r>
          </w:p>
        </w:tc>
        <w:tc>
          <w:tcPr>
            <w:tcW w:w="1276" w:type="dxa"/>
          </w:tcPr>
          <w:p w14:paraId="49CA3FB3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02.01.2024.</w:t>
            </w:r>
          </w:p>
        </w:tc>
      </w:tr>
      <w:tr w:rsidR="00647469" w:rsidRPr="00E74ACA" w14:paraId="513B5C27" w14:textId="77777777" w:rsidTr="00292565">
        <w:tc>
          <w:tcPr>
            <w:tcW w:w="6799" w:type="dxa"/>
          </w:tcPr>
          <w:p w14:paraId="1D7F488C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podnošenje prijava</w:t>
            </w:r>
          </w:p>
        </w:tc>
        <w:tc>
          <w:tcPr>
            <w:tcW w:w="1276" w:type="dxa"/>
          </w:tcPr>
          <w:p w14:paraId="370EE386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02.02.2024.</w:t>
            </w:r>
          </w:p>
        </w:tc>
      </w:tr>
      <w:tr w:rsidR="00647469" w:rsidRPr="00E74ACA" w14:paraId="2001F5DB" w14:textId="77777777" w:rsidTr="00292565">
        <w:tc>
          <w:tcPr>
            <w:tcW w:w="6799" w:type="dxa"/>
          </w:tcPr>
          <w:p w14:paraId="6D4B2127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dostavu pitanja vezanih uz Natječaj</w:t>
            </w:r>
          </w:p>
        </w:tc>
        <w:tc>
          <w:tcPr>
            <w:tcW w:w="1276" w:type="dxa"/>
          </w:tcPr>
          <w:p w14:paraId="7643BEF7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19.01.2024.</w:t>
            </w:r>
          </w:p>
        </w:tc>
      </w:tr>
      <w:tr w:rsidR="00647469" w:rsidRPr="00E74ACA" w14:paraId="6C5998D1" w14:textId="77777777" w:rsidTr="00292565">
        <w:trPr>
          <w:trHeight w:val="260"/>
        </w:trPr>
        <w:tc>
          <w:tcPr>
            <w:tcW w:w="6799" w:type="dxa"/>
          </w:tcPr>
          <w:p w14:paraId="06418A3C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dostavu odgovora na pitanja vezana uz Natječaj</w:t>
            </w:r>
          </w:p>
        </w:tc>
        <w:tc>
          <w:tcPr>
            <w:tcW w:w="1276" w:type="dxa"/>
          </w:tcPr>
          <w:p w14:paraId="1B60D1B4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25.01.2024.</w:t>
            </w:r>
          </w:p>
        </w:tc>
      </w:tr>
      <w:tr w:rsidR="00647469" w:rsidRPr="00E74ACA" w14:paraId="7FF04A18" w14:textId="77777777" w:rsidTr="00292565">
        <w:tc>
          <w:tcPr>
            <w:tcW w:w="6799" w:type="dxa"/>
          </w:tcPr>
          <w:p w14:paraId="44486D22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provjeru propisanih uvjeta Natječaja</w:t>
            </w:r>
          </w:p>
        </w:tc>
        <w:tc>
          <w:tcPr>
            <w:tcW w:w="1276" w:type="dxa"/>
          </w:tcPr>
          <w:p w14:paraId="298F77B6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12.02.2024.</w:t>
            </w:r>
          </w:p>
        </w:tc>
      </w:tr>
      <w:tr w:rsidR="00647469" w:rsidRPr="00E74ACA" w14:paraId="2ACDCCA3" w14:textId="77777777" w:rsidTr="00292565">
        <w:tc>
          <w:tcPr>
            <w:tcW w:w="6799" w:type="dxa"/>
          </w:tcPr>
          <w:p w14:paraId="405777C6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dostavu obavijesti o nezadovoljavanju propisanih uvjeta Natječaja</w:t>
            </w:r>
          </w:p>
        </w:tc>
        <w:tc>
          <w:tcPr>
            <w:tcW w:w="1276" w:type="dxa"/>
          </w:tcPr>
          <w:p w14:paraId="769AC6E9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16.02.2024.</w:t>
            </w:r>
          </w:p>
        </w:tc>
      </w:tr>
      <w:tr w:rsidR="00647469" w:rsidRPr="00E74ACA" w14:paraId="4ADFEECA" w14:textId="77777777" w:rsidTr="00292565">
        <w:tc>
          <w:tcPr>
            <w:tcW w:w="6799" w:type="dxa"/>
          </w:tcPr>
          <w:p w14:paraId="34304396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ocjenu prijava koje su zadovoljile propisane uvjete Natječaja</w:t>
            </w:r>
          </w:p>
        </w:tc>
        <w:tc>
          <w:tcPr>
            <w:tcW w:w="1276" w:type="dxa"/>
          </w:tcPr>
          <w:p w14:paraId="3A9D9813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04.03.2024.</w:t>
            </w:r>
          </w:p>
        </w:tc>
      </w:tr>
      <w:tr w:rsidR="00647469" w:rsidRPr="00E74ACA" w14:paraId="50A42C43" w14:textId="77777777" w:rsidTr="00292565">
        <w:tc>
          <w:tcPr>
            <w:tcW w:w="6799" w:type="dxa"/>
          </w:tcPr>
          <w:p w14:paraId="0BD885B7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donošenje odluke o dodjeli financijskih sredstava</w:t>
            </w:r>
          </w:p>
        </w:tc>
        <w:tc>
          <w:tcPr>
            <w:tcW w:w="1276" w:type="dxa"/>
          </w:tcPr>
          <w:p w14:paraId="0C8E7827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11.03.2024.</w:t>
            </w:r>
          </w:p>
        </w:tc>
      </w:tr>
      <w:tr w:rsidR="00647469" w:rsidRPr="00E74ACA" w14:paraId="3D81DD24" w14:textId="77777777" w:rsidTr="00292565">
        <w:tc>
          <w:tcPr>
            <w:tcW w:w="6799" w:type="dxa"/>
          </w:tcPr>
          <w:p w14:paraId="4542D3BE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lastRenderedPageBreak/>
              <w:t>Rok za objavu odluke o dodjeli fina</w:t>
            </w:r>
            <w:r>
              <w:rPr>
                <w:rFonts w:ascii="Times New Roman" w:hAnsi="Times New Roman" w:cs="Times New Roman"/>
                <w:lang w:val="hr-HR"/>
              </w:rPr>
              <w:t>n</w:t>
            </w:r>
            <w:r w:rsidRPr="00E74ACA">
              <w:rPr>
                <w:rFonts w:ascii="Times New Roman" w:hAnsi="Times New Roman" w:cs="Times New Roman"/>
                <w:lang w:val="hr-HR"/>
              </w:rPr>
              <w:t>cijskih sredstava</w:t>
            </w:r>
          </w:p>
        </w:tc>
        <w:tc>
          <w:tcPr>
            <w:tcW w:w="1276" w:type="dxa"/>
          </w:tcPr>
          <w:p w14:paraId="2FC1EBDA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14.03.2024.</w:t>
            </w:r>
          </w:p>
        </w:tc>
      </w:tr>
      <w:tr w:rsidR="00647469" w:rsidRPr="00E74ACA" w14:paraId="33DBE51F" w14:textId="77777777" w:rsidTr="00292565">
        <w:tc>
          <w:tcPr>
            <w:tcW w:w="6799" w:type="dxa"/>
          </w:tcPr>
          <w:p w14:paraId="3A0D8AD7" w14:textId="77777777" w:rsidR="00647469" w:rsidRPr="00E74ACA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pregovaranje i dostavu dodatne dokumentacije prije ugovaranja</w:t>
            </w:r>
          </w:p>
        </w:tc>
        <w:tc>
          <w:tcPr>
            <w:tcW w:w="1276" w:type="dxa"/>
          </w:tcPr>
          <w:p w14:paraId="34942F00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19.03.2024.</w:t>
            </w:r>
          </w:p>
        </w:tc>
      </w:tr>
      <w:tr w:rsidR="00647469" w:rsidRPr="00E74ACA" w14:paraId="20018EEB" w14:textId="77777777" w:rsidTr="00292565">
        <w:tc>
          <w:tcPr>
            <w:tcW w:w="6799" w:type="dxa"/>
          </w:tcPr>
          <w:p w14:paraId="15F1B31A" w14:textId="77777777" w:rsidR="00647469" w:rsidRPr="00E74ACA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E74ACA">
              <w:rPr>
                <w:rFonts w:ascii="Times New Roman" w:hAnsi="Times New Roman" w:cs="Times New Roman"/>
                <w:lang w:val="hr-HR"/>
              </w:rPr>
              <w:t>Rok za ugovaranje</w:t>
            </w:r>
          </w:p>
        </w:tc>
        <w:tc>
          <w:tcPr>
            <w:tcW w:w="1276" w:type="dxa"/>
          </w:tcPr>
          <w:p w14:paraId="7470A1F1" w14:textId="77777777" w:rsidR="00647469" w:rsidRPr="00647469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647469">
              <w:rPr>
                <w:rFonts w:ascii="Times New Roman" w:hAnsi="Times New Roman" w:cs="Times New Roman"/>
                <w:lang w:val="hr-HR"/>
              </w:rPr>
              <w:t>21.03.2024.</w:t>
            </w:r>
          </w:p>
        </w:tc>
      </w:tr>
    </w:tbl>
    <w:bookmarkEnd w:id="33"/>
    <w:p w14:paraId="6861B453" w14:textId="4D8BD0CA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ažuriranja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indikativnog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kalendara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E7C31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Obavjest</w:t>
      </w:r>
      <w:proofErr w:type="spellEnd"/>
      <w:r w:rsidRPr="006B0844">
        <w:rPr>
          <w:rFonts w:ascii="Times New Roman" w:hAnsi="Times New Roman" w:cs="Times New Roman"/>
        </w:rPr>
        <w:t xml:space="preserve"> o tome, </w:t>
      </w:r>
      <w:proofErr w:type="spellStart"/>
      <w:r w:rsidRPr="006B0844">
        <w:rPr>
          <w:rFonts w:ascii="Times New Roman" w:hAnsi="Times New Roman" w:cs="Times New Roman"/>
        </w:rPr>
        <w:t>kao</w:t>
      </w:r>
      <w:proofErr w:type="spellEnd"/>
      <w:r w:rsidRPr="006B0844">
        <w:rPr>
          <w:rFonts w:ascii="Times New Roman" w:hAnsi="Times New Roman" w:cs="Times New Roman"/>
        </w:rPr>
        <w:t xml:space="preserve"> i </w:t>
      </w:r>
      <w:proofErr w:type="spellStart"/>
      <w:r w:rsidRPr="006B0844">
        <w:rPr>
          <w:rFonts w:ascii="Times New Roman" w:hAnsi="Times New Roman" w:cs="Times New Roman"/>
        </w:rPr>
        <w:t>ažurirana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tablica</w:t>
      </w:r>
      <w:proofErr w:type="spellEnd"/>
      <w:r w:rsidRPr="006B0844">
        <w:rPr>
          <w:rFonts w:ascii="Times New Roman" w:hAnsi="Times New Roman" w:cs="Times New Roman"/>
        </w:rPr>
        <w:t xml:space="preserve">, </w:t>
      </w:r>
      <w:proofErr w:type="spellStart"/>
      <w:r w:rsidRPr="006B0844">
        <w:rPr>
          <w:rFonts w:ascii="Times New Roman" w:hAnsi="Times New Roman" w:cs="Times New Roman"/>
        </w:rPr>
        <w:t>objavit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će</w:t>
      </w:r>
      <w:proofErr w:type="spellEnd"/>
      <w:r w:rsidRPr="006B0844">
        <w:rPr>
          <w:rFonts w:ascii="Times New Roman" w:hAnsi="Times New Roman" w:cs="Times New Roman"/>
        </w:rPr>
        <w:t xml:space="preserve"> se </w:t>
      </w:r>
      <w:proofErr w:type="spellStart"/>
      <w:r w:rsidRPr="006B0844">
        <w:rPr>
          <w:rFonts w:ascii="Times New Roman" w:hAnsi="Times New Roman" w:cs="Times New Roman"/>
        </w:rPr>
        <w:t>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mrežnim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stranicama</w:t>
      </w:r>
      <w:proofErr w:type="spellEnd"/>
      <w:r w:rsidRPr="006B0844">
        <w:rPr>
          <w:rFonts w:ascii="Times New Roman" w:hAnsi="Times New Roman" w:cs="Times New Roman"/>
        </w:rPr>
        <w:t xml:space="preserve">: </w:t>
      </w:r>
      <w:hyperlink r:id="rId16" w:history="1">
        <w:r w:rsidR="00DF4B9E" w:rsidRPr="006B0844">
          <w:rPr>
            <w:rStyle w:val="Hiperveza"/>
            <w:rFonts w:ascii="Times New Roman" w:hAnsi="Times New Roman" w:cs="Times New Roman"/>
          </w:rPr>
          <w:t>www.porec.hr</w:t>
        </w:r>
      </w:hyperlink>
      <w:r w:rsidR="005E7C31">
        <w:rPr>
          <w:rFonts w:ascii="Times New Roman" w:hAnsi="Times New Roman" w:cs="Times New Roman"/>
        </w:rPr>
        <w:t>.</w:t>
      </w:r>
    </w:p>
    <w:p w14:paraId="074FB005" w14:textId="2E57E02B" w:rsidR="00B735EB" w:rsidRPr="00D74584" w:rsidRDefault="001A42E0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34" w:name="_Toc153974718"/>
      <w:r>
        <w:rPr>
          <w:rFonts w:ascii="Times New Roman" w:hAnsi="Times New Roman" w:cs="Times New Roman"/>
          <w:lang w:val="it-IT"/>
        </w:rPr>
        <w:t>7</w:t>
      </w:r>
      <w:r w:rsidR="00B735EB" w:rsidRPr="00D74584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 </w:t>
      </w:r>
      <w:r w:rsidR="00B735EB" w:rsidRPr="00D74584">
        <w:rPr>
          <w:rFonts w:ascii="Times New Roman" w:hAnsi="Times New Roman" w:cs="Times New Roman"/>
          <w:lang w:val="it-IT"/>
        </w:rPr>
        <w:t>PRAĆENJE PROVEDBE ODOBRENIH I FINANCIRANIH PROGRAMA/PROJEKATA I VREDNOVANJE PROVEDENIH NATJEČAJA</w:t>
      </w:r>
      <w:bookmarkEnd w:id="34"/>
    </w:p>
    <w:p w14:paraId="17205775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korisnikom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ciljem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</w:t>
      </w:r>
      <w:r w:rsidR="005A7304" w:rsidRPr="006B0844">
        <w:rPr>
          <w:rFonts w:ascii="Times New Roman" w:hAnsi="Times New Roman" w:cs="Times New Roman"/>
          <w:lang w:val="it-IT"/>
        </w:rPr>
        <w:t>ti</w:t>
      </w:r>
      <w:r w:rsidR="003567AB"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4EC7DA5A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vrednovati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učinke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cjelokupnog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tome </w:t>
      </w:r>
      <w:proofErr w:type="spellStart"/>
      <w:r w:rsidRPr="006B0844">
        <w:rPr>
          <w:rFonts w:ascii="Times New Roman" w:hAnsi="Times New Roman" w:cs="Times New Roman"/>
          <w:lang w:val="it-IT"/>
        </w:rPr>
        <w:t>planirati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buduće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pojedinom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prioritetnom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području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4108709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Pr="006B0844">
        <w:rPr>
          <w:rFonts w:ascii="Times New Roman" w:hAnsi="Times New Roman" w:cs="Times New Roman"/>
          <w:lang w:val="it-IT"/>
        </w:rPr>
        <w:t>cil</w:t>
      </w:r>
      <w:r w:rsidR="005A7304" w:rsidRPr="006B0844">
        <w:rPr>
          <w:rFonts w:ascii="Times New Roman" w:hAnsi="Times New Roman" w:cs="Times New Roman"/>
          <w:lang w:val="it-IT"/>
        </w:rPr>
        <w:t>jem</w:t>
      </w:r>
      <w:proofErr w:type="spellEnd"/>
      <w:r w:rsidR="005A730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A7304" w:rsidRPr="006B0844">
        <w:rPr>
          <w:rFonts w:ascii="Times New Roman" w:hAnsi="Times New Roman" w:cs="Times New Roman"/>
          <w:lang w:val="it-IT"/>
        </w:rPr>
        <w:t>pošti</w:t>
      </w:r>
      <w:r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</w:t>
      </w:r>
      <w:r w:rsidR="001776F3" w:rsidRPr="006B0844">
        <w:rPr>
          <w:rFonts w:ascii="Times New Roman" w:hAnsi="Times New Roman" w:cs="Times New Roman"/>
          <w:lang w:val="it-IT"/>
        </w:rPr>
        <w:t>jel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r w:rsidR="003A0D1B" w:rsidRPr="006B0844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druga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organizacija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koju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za to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ovlasti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važećim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pozitivnim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propisima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9194407" w14:textId="2DE04410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Praćenje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vršiti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temeljem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i, </w:t>
      </w:r>
      <w:proofErr w:type="spellStart"/>
      <w:r w:rsidRPr="006B0844">
        <w:rPr>
          <w:rFonts w:ascii="Times New Roman" w:hAnsi="Times New Roman" w:cs="Times New Roman"/>
          <w:lang w:val="it-IT"/>
        </w:rPr>
        <w:t>po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potrebi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terenskom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F9FF0E2" w14:textId="77777777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C2C202" w14:textId="548B8C0E" w:rsidR="00802A7F" w:rsidRPr="006D3FDE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 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>C4</w:t>
      </w:r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 xml:space="preserve">- </w:t>
      </w:r>
      <w:proofErr w:type="spellStart"/>
      <w:r w:rsidRPr="00802A7F">
        <w:rPr>
          <w:rFonts w:ascii="Times New Roman" w:hAnsi="Times New Roman" w:cs="Times New Roman"/>
          <w:lang w:val="it-IT"/>
        </w:rPr>
        <w:t>Obrazac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Opisnog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izvještaja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programa</w:t>
      </w:r>
      <w:proofErr w:type="spellEnd"/>
      <w:r w:rsidRPr="00802A7F">
        <w:rPr>
          <w:rFonts w:ascii="Times New Roman" w:hAnsi="Times New Roman" w:cs="Times New Roman"/>
          <w:lang w:val="it-IT"/>
        </w:rPr>
        <w:t>/</w:t>
      </w:r>
      <w:proofErr w:type="spellStart"/>
      <w:r w:rsidRPr="00802A7F">
        <w:rPr>
          <w:rFonts w:ascii="Times New Roman" w:hAnsi="Times New Roman" w:cs="Times New Roman"/>
          <w:lang w:val="it-IT"/>
        </w:rPr>
        <w:t>projekta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čiji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802A7F">
        <w:rPr>
          <w:rFonts w:ascii="Times New Roman" w:hAnsi="Times New Roman" w:cs="Times New Roman"/>
          <w:lang w:val="it-IT"/>
        </w:rPr>
        <w:t>traženi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iznos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proračuna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802A7F">
        <w:rPr>
          <w:rFonts w:ascii="Times New Roman" w:hAnsi="Times New Roman" w:cs="Times New Roman"/>
          <w:lang w:val="it-IT"/>
        </w:rPr>
        <w:t>Poreča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i </w:t>
      </w:r>
      <w:r w:rsidRPr="00D74584">
        <w:rPr>
          <w:rFonts w:ascii="Times New Roman" w:hAnsi="Times New Roman" w:cs="Times New Roman"/>
        </w:rPr>
        <w:t xml:space="preserve">C5 - </w:t>
      </w:r>
      <w:proofErr w:type="spellStart"/>
      <w:r w:rsidRPr="00D74584">
        <w:rPr>
          <w:rFonts w:ascii="Times New Roman" w:hAnsi="Times New Roman" w:cs="Times New Roman"/>
        </w:rPr>
        <w:t>Obrazac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>.</w:t>
      </w:r>
    </w:p>
    <w:p w14:paraId="12A979F9" w14:textId="4D0441B6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14:paraId="41ECA0C4" w14:textId="77777777" w:rsidR="00802A7F" w:rsidRPr="006B0844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539FA1" w14:textId="77777777" w:rsidR="003A0D1B" w:rsidRPr="006B0844" w:rsidRDefault="00603EDE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Pr="006B0844">
        <w:rPr>
          <w:rFonts w:ascii="Times New Roman" w:hAnsi="Times New Roman" w:cs="Times New Roman"/>
          <w:lang w:val="it-IT"/>
        </w:rPr>
        <w:t>obvezi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priloge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definirane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sastavni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81FAA3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Terensku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odgovarajućim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mjerilima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utvrđenim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Uredbom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provest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radi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cjelovitosti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nadzora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namjenskog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korištenja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proračunskih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Upravni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odjel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društvene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djelatnosti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ili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druga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organizacija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koju</w:t>
      </w:r>
      <w:proofErr w:type="spellEnd"/>
      <w:r w:rsidR="003A0D1B" w:rsidRPr="00D74584">
        <w:rPr>
          <w:rFonts w:ascii="Times New Roman" w:hAnsi="Times New Roman" w:cs="Times New Roman"/>
        </w:rPr>
        <w:t xml:space="preserve"> Grad za to </w:t>
      </w:r>
      <w:proofErr w:type="spellStart"/>
      <w:r w:rsidR="003A0D1B" w:rsidRPr="00D74584">
        <w:rPr>
          <w:rFonts w:ascii="Times New Roman" w:hAnsi="Times New Roman" w:cs="Times New Roman"/>
        </w:rPr>
        <w:t>ovlasti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21D2122B" w14:textId="525525B9" w:rsidR="00B735EB" w:rsidRPr="00D74584" w:rsidRDefault="00B735EB" w:rsidP="005D7FF4">
      <w:pPr>
        <w:pStyle w:val="Naslov1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bookmarkStart w:id="35" w:name="_Toc153974719"/>
      <w:r w:rsidRPr="00D74584">
        <w:rPr>
          <w:rFonts w:ascii="Times New Roman" w:hAnsi="Times New Roman" w:cs="Times New Roman"/>
          <w:lang w:val="it-IT"/>
        </w:rPr>
        <w:t>POPIS NATJEČAJNE DOKUMENTACIJE</w:t>
      </w:r>
      <w:bookmarkEnd w:id="35"/>
    </w:p>
    <w:p w14:paraId="130FBDB6" w14:textId="77777777" w:rsidR="00D556B9" w:rsidRPr="00D74584" w:rsidRDefault="00D556B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5DEDAA89" w14:textId="77777777" w:rsidR="00B735EB" w:rsidRPr="00F8330D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</w:t>
      </w:r>
      <w:r w:rsidR="00D556B9" w:rsidRPr="00F8330D">
        <w:rPr>
          <w:rFonts w:ascii="Times New Roman" w:hAnsi="Times New Roman" w:cs="Times New Roman"/>
          <w:b/>
          <w:lang w:val="it-IT"/>
        </w:rPr>
        <w:t xml:space="preserve"> ZA PRIJAVU</w:t>
      </w:r>
    </w:p>
    <w:p w14:paraId="6071A3A3" w14:textId="77777777" w:rsidR="00D059C5" w:rsidRPr="006D3FDE" w:rsidRDefault="005E74FF" w:rsidP="00D059C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</w:t>
      </w:r>
      <w:r w:rsidR="00375114"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opisa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</w:t>
      </w:r>
      <w:r w:rsidR="00D059C5" w:rsidRPr="006D3FDE">
        <w:rPr>
          <w:rFonts w:ascii="Times New Roman" w:hAnsi="Times New Roman" w:cs="Times New Roman"/>
          <w:b/>
          <w:bCs/>
          <w:lang w:val="it-IT"/>
        </w:rPr>
        <w:t xml:space="preserve">     </w:t>
      </w:r>
    </w:p>
    <w:p w14:paraId="01B42530" w14:textId="59CD89C1" w:rsidR="00B735EB" w:rsidRPr="006D3FDE" w:rsidRDefault="00D059C5" w:rsidP="00D059C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D3FDE">
        <w:rPr>
          <w:rFonts w:ascii="Times New Roman" w:hAnsi="Times New Roman" w:cs="Times New Roman"/>
          <w:b/>
          <w:bCs/>
          <w:lang w:val="it-IT"/>
        </w:rPr>
        <w:t xml:space="preserve">        </w:t>
      </w:r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</w:p>
    <w:p w14:paraId="476C35B5" w14:textId="56093FBD" w:rsidR="00D059C5" w:rsidRDefault="000D3561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B1a</w:t>
      </w:r>
      <w:r w:rsidR="004B4A67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B4A67">
        <w:rPr>
          <w:rFonts w:ascii="Times New Roman" w:hAnsi="Times New Roman" w:cs="Times New Roman"/>
          <w:lang w:val="it-IT"/>
        </w:rPr>
        <w:t>Obrazac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B4A67">
        <w:rPr>
          <w:rFonts w:ascii="Times New Roman" w:hAnsi="Times New Roman" w:cs="Times New Roman"/>
          <w:lang w:val="it-IT"/>
        </w:rPr>
        <w:t>opisa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4B4A67">
        <w:rPr>
          <w:rFonts w:ascii="Times New Roman" w:hAnsi="Times New Roman" w:cs="Times New Roman"/>
          <w:lang w:val="it-IT"/>
        </w:rPr>
        <w:t>proračun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čiji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F4648F">
        <w:rPr>
          <w:rFonts w:ascii="Times New Roman" w:hAnsi="Times New Roman" w:cs="Times New Roman"/>
          <w:lang w:val="it-IT"/>
        </w:rPr>
        <w:t>traženi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iznos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proračuna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F4648F">
        <w:rPr>
          <w:rFonts w:ascii="Times New Roman" w:hAnsi="Times New Roman" w:cs="Times New Roman"/>
          <w:lang w:val="it-IT"/>
        </w:rPr>
        <w:t>Poreča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-Parenzo </w:t>
      </w:r>
      <w:r w:rsidR="00D059C5">
        <w:rPr>
          <w:rFonts w:ascii="Times New Roman" w:hAnsi="Times New Roman" w:cs="Times New Roman"/>
          <w:lang w:val="it-IT"/>
        </w:rPr>
        <w:t xml:space="preserve">    </w:t>
      </w:r>
    </w:p>
    <w:p w14:paraId="2ACCD57B" w14:textId="77777777" w:rsidR="006A46BE" w:rsidRPr="006D3FDE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</w:t>
      </w:r>
      <w:proofErr w:type="spellStart"/>
      <w:r w:rsidR="00B45DDD"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="00F4648F"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="00F4648F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F4648F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615FF261" w14:textId="3F6BEF6C" w:rsidR="00D059C5" w:rsidRPr="006D3FDE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proračuna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</w:t>
      </w:r>
    </w:p>
    <w:p w14:paraId="770346A0" w14:textId="581FF86A" w:rsidR="00B735EB" w:rsidRPr="006D3FDE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D3FDE">
        <w:rPr>
          <w:rFonts w:ascii="Times New Roman" w:hAnsi="Times New Roman" w:cs="Times New Roman"/>
          <w:b/>
          <w:bCs/>
          <w:lang w:val="it-IT"/>
        </w:rPr>
        <w:t xml:space="preserve">        </w:t>
      </w:r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</w:p>
    <w:p w14:paraId="53B95E10" w14:textId="77777777" w:rsidR="00860AD7" w:rsidRPr="006B0844" w:rsidRDefault="007874C8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B3 - </w:t>
      </w:r>
      <w:proofErr w:type="spellStart"/>
      <w:r w:rsidR="002F5704" w:rsidRPr="006B0844">
        <w:rPr>
          <w:rFonts w:ascii="Times New Roman" w:hAnsi="Times New Roman" w:cs="Times New Roman"/>
          <w:lang w:val="it-IT"/>
        </w:rPr>
        <w:t>O</w:t>
      </w:r>
      <w:r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="00AC30C3" w:rsidRPr="006B0844">
        <w:rPr>
          <w:rFonts w:ascii="Times New Roman" w:hAnsi="Times New Roman" w:cs="Times New Roman"/>
          <w:lang w:val="it-IT"/>
        </w:rPr>
        <w:t xml:space="preserve"> </w:t>
      </w:r>
    </w:p>
    <w:p w14:paraId="095A78FD" w14:textId="77777777" w:rsidR="00661D0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B4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74FF" w:rsidRPr="006B0844">
        <w:rPr>
          <w:rFonts w:ascii="Times New Roman" w:hAnsi="Times New Roman" w:cs="Times New Roman"/>
          <w:lang w:val="it-IT"/>
        </w:rPr>
        <w:t>I</w:t>
      </w:r>
      <w:r w:rsidR="00661D0B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izvoditelja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</w:p>
    <w:p w14:paraId="6EE027F9" w14:textId="77777777" w:rsidR="00860AD7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B5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Obr</w:t>
      </w:r>
      <w:r w:rsidR="003567AB" w:rsidRPr="006B0844">
        <w:rPr>
          <w:rFonts w:ascii="Times New Roman" w:hAnsi="Times New Roman" w:cs="Times New Roman"/>
          <w:lang w:val="it-IT"/>
        </w:rPr>
        <w:t>azac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I</w:t>
      </w:r>
      <w:r w:rsidR="00860AD7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</w:t>
      </w:r>
    </w:p>
    <w:p w14:paraId="286A5FCA" w14:textId="77777777" w:rsidR="00B71212" w:rsidRPr="00D74584" w:rsidRDefault="00B7121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E98441" w14:textId="77777777" w:rsidR="00661D0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KOJI SE DOSTAVLJAJU PRIJE UGOVARANJA:</w:t>
      </w:r>
    </w:p>
    <w:p w14:paraId="00836A1D" w14:textId="77777777" w:rsidR="00B735E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lastRenderedPageBreak/>
        <w:t>B6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nepostojanju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dvostrukog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</w:p>
    <w:p w14:paraId="7A379D9B" w14:textId="77777777" w:rsidR="005A7304" w:rsidRPr="00D74584" w:rsidRDefault="005A730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A63619" w14:textId="77777777" w:rsidR="00B735E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ZA UGOVARANJE I PRAĆENJE PROVEDBE:</w:t>
      </w:r>
    </w:p>
    <w:p w14:paraId="7D764168" w14:textId="77777777" w:rsidR="00B735EB" w:rsidRPr="00D74584" w:rsidRDefault="005E74FF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C1 - </w:t>
      </w:r>
      <w:proofErr w:type="spellStart"/>
      <w:r w:rsidR="00195B08" w:rsidRPr="00D74584">
        <w:rPr>
          <w:rFonts w:ascii="Times New Roman" w:hAnsi="Times New Roman" w:cs="Times New Roman"/>
        </w:rPr>
        <w:t>Obrazac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  <w:proofErr w:type="spellStart"/>
      <w:r w:rsidR="00195B08" w:rsidRPr="00D74584">
        <w:rPr>
          <w:rFonts w:ascii="Times New Roman" w:hAnsi="Times New Roman" w:cs="Times New Roman"/>
        </w:rPr>
        <w:t>ugovora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7E84D235" w14:textId="77777777" w:rsidR="00E80FB3" w:rsidRDefault="005E74FF" w:rsidP="00130978">
      <w:pPr>
        <w:spacing w:after="0" w:line="240" w:lineRule="auto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C2 - </w:t>
      </w:r>
      <w:proofErr w:type="spellStart"/>
      <w:r w:rsidRPr="00D74584">
        <w:rPr>
          <w:rFonts w:ascii="Times New Roman" w:hAnsi="Times New Roman" w:cs="Times New Roman"/>
        </w:rPr>
        <w:t>Opći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130978" w:rsidRPr="00D74584">
        <w:rPr>
          <w:rFonts w:ascii="Times New Roman" w:hAnsi="Times New Roman" w:cs="Times New Roman"/>
        </w:rPr>
        <w:t xml:space="preserve">koji se </w:t>
      </w:r>
      <w:proofErr w:type="spellStart"/>
      <w:r w:rsidR="00130978" w:rsidRPr="00D74584">
        <w:rPr>
          <w:rFonts w:ascii="Times New Roman" w:hAnsi="Times New Roman" w:cs="Times New Roman"/>
        </w:rPr>
        <w:t>primjenjuju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ugovore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sklopljene</w:t>
      </w:r>
      <w:proofErr w:type="spellEnd"/>
      <w:r w:rsidR="00130978" w:rsidRPr="00D74584">
        <w:rPr>
          <w:rFonts w:ascii="Times New Roman" w:hAnsi="Times New Roman" w:cs="Times New Roman"/>
        </w:rPr>
        <w:t xml:space="preserve"> u </w:t>
      </w:r>
      <w:proofErr w:type="spellStart"/>
      <w:r w:rsidR="00130978" w:rsidRPr="00D74584">
        <w:rPr>
          <w:rFonts w:ascii="Times New Roman" w:hAnsi="Times New Roman" w:cs="Times New Roman"/>
        </w:rPr>
        <w:t>okviru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Javnog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natječaj</w:t>
      </w:r>
      <w:r w:rsidR="00B71212" w:rsidRPr="00D74584">
        <w:rPr>
          <w:rFonts w:ascii="Times New Roman" w:hAnsi="Times New Roman" w:cs="Times New Roman"/>
        </w:rPr>
        <w:t>a</w:t>
      </w:r>
      <w:proofErr w:type="spellEnd"/>
      <w:r w:rsidR="00130978" w:rsidRPr="00D74584">
        <w:rPr>
          <w:rFonts w:ascii="Times New Roman" w:hAnsi="Times New Roman" w:cs="Times New Roman"/>
        </w:rPr>
        <w:t xml:space="preserve"> za </w:t>
      </w:r>
      <w:proofErr w:type="spellStart"/>
      <w:r w:rsidR="00130978" w:rsidRPr="00D74584">
        <w:rPr>
          <w:rFonts w:ascii="Times New Roman" w:hAnsi="Times New Roman" w:cs="Times New Roman"/>
        </w:rPr>
        <w:t>financiranje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</w:p>
    <w:p w14:paraId="3CB83B4D" w14:textId="205A0EAF" w:rsidR="005E74FF" w:rsidRPr="00D74584" w:rsidRDefault="00E80FB3" w:rsidP="001309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130978" w:rsidRPr="00D74584">
        <w:rPr>
          <w:rFonts w:ascii="Times New Roman" w:hAnsi="Times New Roman" w:cs="Times New Roman"/>
        </w:rPr>
        <w:t>programa</w:t>
      </w:r>
      <w:proofErr w:type="spellEnd"/>
      <w:r w:rsidR="00130978" w:rsidRPr="00D74584">
        <w:rPr>
          <w:rFonts w:ascii="Times New Roman" w:hAnsi="Times New Roman" w:cs="Times New Roman"/>
        </w:rPr>
        <w:t xml:space="preserve"> i </w:t>
      </w:r>
      <w:proofErr w:type="spellStart"/>
      <w:r w:rsidR="00130978" w:rsidRPr="00D74584">
        <w:rPr>
          <w:rFonts w:ascii="Times New Roman" w:hAnsi="Times New Roman" w:cs="Times New Roman"/>
        </w:rPr>
        <w:t>projekata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organizacija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civilnog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društva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Grada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Poreča</w:t>
      </w:r>
      <w:proofErr w:type="spellEnd"/>
      <w:r w:rsidR="00130978" w:rsidRPr="00D74584">
        <w:rPr>
          <w:rFonts w:ascii="Times New Roman" w:hAnsi="Times New Roman" w:cs="Times New Roman"/>
        </w:rPr>
        <w:t xml:space="preserve"> – </w:t>
      </w:r>
      <w:proofErr w:type="spellStart"/>
      <w:r w:rsidR="00130978" w:rsidRPr="00D74584">
        <w:rPr>
          <w:rFonts w:ascii="Times New Roman" w:hAnsi="Times New Roman" w:cs="Times New Roman"/>
        </w:rPr>
        <w:t>Parenzo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02C7D104" w14:textId="77777777" w:rsidR="004A3922" w:rsidRPr="00D74584" w:rsidRDefault="004A3922" w:rsidP="004A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C3 </w:t>
      </w:r>
      <w:r w:rsidR="00537C92" w:rsidRPr="00D74584">
        <w:rPr>
          <w:rFonts w:ascii="Times New Roman" w:hAnsi="Times New Roman" w:cs="Times New Roman"/>
        </w:rPr>
        <w:t>-</w:t>
      </w:r>
      <w:r w:rsidR="00532C83">
        <w:rPr>
          <w:rFonts w:ascii="Times New Roman" w:hAnsi="Times New Roman" w:cs="Times New Roman"/>
        </w:rPr>
        <w:t xml:space="preserve"> </w:t>
      </w:r>
      <w:proofErr w:type="spellStart"/>
      <w:r w:rsidR="00B33639" w:rsidRPr="00D74584">
        <w:rPr>
          <w:rFonts w:ascii="Times New Roman" w:hAnsi="Times New Roman" w:cs="Times New Roman"/>
        </w:rPr>
        <w:t>Obrazac</w:t>
      </w:r>
      <w:proofErr w:type="spellEnd"/>
      <w:r w:rsidR="00B33639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Zahtjev</w:t>
      </w:r>
      <w:r w:rsidR="00B33639" w:rsidRPr="00D74584">
        <w:rPr>
          <w:rFonts w:ascii="Times New Roman" w:hAnsi="Times New Roman" w:cs="Times New Roman"/>
        </w:rPr>
        <w:t>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isplatu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9F21D33" w14:textId="307C98F4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4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O</w:t>
      </w:r>
      <w:r w:rsidR="00B735EB" w:rsidRPr="00D74584">
        <w:rPr>
          <w:rFonts w:ascii="Times New Roman" w:hAnsi="Times New Roman" w:cs="Times New Roman"/>
        </w:rPr>
        <w:t>pisn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</w:p>
    <w:p w14:paraId="46AA4A57" w14:textId="1665D916" w:rsidR="005E74FF" w:rsidRPr="006D3FDE" w:rsidRDefault="00E80FB3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597ED572" w14:textId="77777777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</w:p>
    <w:p w14:paraId="471A4C7B" w14:textId="7747CB45" w:rsidR="00802A7F" w:rsidRPr="006C0583" w:rsidRDefault="00802A7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</w:p>
    <w:p w14:paraId="2909C99F" w14:textId="2CFD8812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F</w:t>
      </w:r>
      <w:r w:rsidR="00B735EB" w:rsidRPr="00D74584">
        <w:rPr>
          <w:rFonts w:ascii="Times New Roman" w:hAnsi="Times New Roman" w:cs="Times New Roman"/>
        </w:rPr>
        <w:t>inancijsk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>-</w:t>
      </w:r>
    </w:p>
    <w:p w14:paraId="0DF2B4D1" w14:textId="500CFD78" w:rsidR="00B735EB" w:rsidRDefault="00E80FB3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</w:p>
    <w:p w14:paraId="2F25ECDC" w14:textId="7683F8E1" w:rsidR="00B45DDD" w:rsidRPr="00D74584" w:rsidRDefault="00B45DDD" w:rsidP="005E74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6BCD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761F3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5963F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1C92C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46C3E" w14:textId="77777777" w:rsidR="001A2180" w:rsidRDefault="001A2180"/>
    <w:sectPr w:rsidR="001A2180" w:rsidSect="00612F40">
      <w:headerReference w:type="default" r:id="rId17"/>
      <w:footerReference w:type="default" r:id="rId18"/>
      <w:footerReference w:type="first" r:id="rId19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06D4" w14:textId="77777777" w:rsidR="0011655E" w:rsidRDefault="0011655E" w:rsidP="005E133D">
      <w:pPr>
        <w:spacing w:after="0" w:line="240" w:lineRule="auto"/>
      </w:pPr>
      <w:r>
        <w:separator/>
      </w:r>
    </w:p>
  </w:endnote>
  <w:endnote w:type="continuationSeparator" w:id="0">
    <w:p w14:paraId="0F221767" w14:textId="77777777" w:rsidR="0011655E" w:rsidRDefault="0011655E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6D7B" w14:textId="77777777" w:rsidR="0057211E" w:rsidRDefault="00CE7860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PAGE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</w:t>
        </w:r>
        <w:r w:rsidR="0057211E">
          <w:rPr>
            <w:b/>
            <w:bCs/>
            <w:sz w:val="24"/>
            <w:szCs w:val="24"/>
          </w:rPr>
          <w:fldChar w:fldCharType="end"/>
        </w:r>
        <w:r w:rsidR="0057211E">
          <w:t xml:space="preserve"> / </w:t>
        </w:r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NUMPAGES 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25</w:t>
        </w:r>
        <w:r w:rsidR="0057211E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3EE3" w14:textId="77777777" w:rsidR="0057211E" w:rsidRDefault="0057211E">
    <w:pPr>
      <w:pStyle w:val="Podnoje"/>
      <w:jc w:val="right"/>
    </w:pPr>
  </w:p>
  <w:p w14:paraId="031E3241" w14:textId="77777777" w:rsidR="0057211E" w:rsidRDefault="005721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DF57" w14:textId="77777777" w:rsidR="0011655E" w:rsidRDefault="0011655E" w:rsidP="005E133D">
      <w:pPr>
        <w:spacing w:after="0" w:line="240" w:lineRule="auto"/>
      </w:pPr>
      <w:r>
        <w:separator/>
      </w:r>
    </w:p>
  </w:footnote>
  <w:footnote w:type="continuationSeparator" w:id="0">
    <w:p w14:paraId="7E5DDFB4" w14:textId="77777777" w:rsidR="0011655E" w:rsidRDefault="0011655E" w:rsidP="005E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8818" w14:textId="77777777" w:rsidR="0057211E" w:rsidRDefault="0057211E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4AF0AD" wp14:editId="1F001230">
              <wp:simplePos x="0" y="0"/>
              <wp:positionH relativeFrom="column">
                <wp:posOffset>81280</wp:posOffset>
              </wp:positionH>
              <wp:positionV relativeFrom="paragraph">
                <wp:posOffset>-20955</wp:posOffset>
              </wp:positionV>
              <wp:extent cx="3044825" cy="729615"/>
              <wp:effectExtent l="0" t="0" r="3175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" cy="7294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" cy="5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34" y="1428"/>
                          <a:ext cx="25114" cy="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D8774" w14:textId="4F3F326D" w:rsidR="0057211E" w:rsidRPr="002602A9" w:rsidRDefault="0057211E" w:rsidP="005E133D">
                            <w:pPr>
                              <w:spacing w:after="0" w:line="240" w:lineRule="auto"/>
                              <w:rPr>
                                <w:sz w:val="16"/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 xml:space="preserve">voja civilnog društva, kulture, sporta i rekreacije i </w:t>
                            </w:r>
                            <w:r w:rsidRPr="009126A9">
                              <w:rPr>
                                <w:sz w:val="16"/>
                                <w:lang w:val="hr-HR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AF0AD" id="Group 7" o:spid="_x0000_s1026" style="position:absolute;margin-left:6.4pt;margin-top:-1.65pt;width:239.75pt;height:57.45pt;z-index:251659264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<v:textbox>
                  <w:txbxContent>
                    <w:p w14:paraId="375D8774" w14:textId="4F3F326D" w:rsidR="0057211E" w:rsidRPr="002602A9" w:rsidRDefault="0057211E" w:rsidP="005E133D">
                      <w:pPr>
                        <w:spacing w:after="0" w:line="240" w:lineRule="auto"/>
                        <w:rPr>
                          <w:sz w:val="16"/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>
                        <w:rPr>
                          <w:sz w:val="16"/>
                          <w:lang w:val="hr-HR"/>
                        </w:rPr>
                        <w:t xml:space="preserve">voja civilnog društva, kulture, sporta i rekreacije i </w:t>
                      </w:r>
                      <w:r w:rsidRPr="009126A9">
                        <w:rPr>
                          <w:sz w:val="16"/>
                          <w:lang w:val="hr-HR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68025" wp14:editId="3A2EFAEF">
              <wp:simplePos x="0" y="0"/>
              <wp:positionH relativeFrom="column">
                <wp:posOffset>4744720</wp:posOffset>
              </wp:positionH>
              <wp:positionV relativeFrom="paragraph">
                <wp:posOffset>224790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6809B" w14:textId="77777777" w:rsidR="0057211E" w:rsidRPr="009126A9" w:rsidRDefault="0057211E" w:rsidP="005E133D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Upute za prijavitelje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68025" id="Text Box 5" o:spid="_x0000_s1029" type="#_x0000_t202" style="position:absolute;margin-left:373.6pt;margin-top:17.7pt;width:114.0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" fillcolor="window" stroked="f" strokeweight=".5pt">
              <v:textbox>
                <w:txbxContent>
                  <w:p w14:paraId="2FB6809B" w14:textId="77777777" w:rsidR="0057211E" w:rsidRPr="009126A9" w:rsidRDefault="0057211E" w:rsidP="005E133D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Upute za prijavitelje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F7069F8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131"/>
    <w:multiLevelType w:val="hybridMultilevel"/>
    <w:tmpl w:val="39A62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A12"/>
    <w:multiLevelType w:val="hybridMultilevel"/>
    <w:tmpl w:val="1896B6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376"/>
    <w:multiLevelType w:val="multilevel"/>
    <w:tmpl w:val="C22A45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950"/>
    <w:multiLevelType w:val="hybridMultilevel"/>
    <w:tmpl w:val="871CD86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C3C"/>
    <w:multiLevelType w:val="multilevel"/>
    <w:tmpl w:val="E496D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</w:abstractNum>
  <w:abstractNum w:abstractNumId="8" w15:restartNumberingAfterBreak="0">
    <w:nsid w:val="2E750D96"/>
    <w:multiLevelType w:val="multilevel"/>
    <w:tmpl w:val="D8747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12905"/>
    <w:multiLevelType w:val="multilevel"/>
    <w:tmpl w:val="98628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07030D"/>
    <w:multiLevelType w:val="multilevel"/>
    <w:tmpl w:val="66B22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4216EA"/>
    <w:multiLevelType w:val="hybridMultilevel"/>
    <w:tmpl w:val="87F65472"/>
    <w:lvl w:ilvl="0" w:tplc="00000005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12D1E9A"/>
    <w:multiLevelType w:val="hybridMultilevel"/>
    <w:tmpl w:val="76229476"/>
    <w:lvl w:ilvl="0" w:tplc="4E745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2B27714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FE8"/>
    <w:multiLevelType w:val="hybridMultilevel"/>
    <w:tmpl w:val="52BA3E7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5538C"/>
    <w:multiLevelType w:val="hybridMultilevel"/>
    <w:tmpl w:val="AD2A9234"/>
    <w:lvl w:ilvl="0" w:tplc="5686DC3C">
      <w:start w:val="4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A67E7"/>
    <w:multiLevelType w:val="hybridMultilevel"/>
    <w:tmpl w:val="D6040786"/>
    <w:lvl w:ilvl="0" w:tplc="05C4A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53DD"/>
    <w:multiLevelType w:val="hybridMultilevel"/>
    <w:tmpl w:val="21C4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D68D0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EB7FBA"/>
    <w:multiLevelType w:val="hybridMultilevel"/>
    <w:tmpl w:val="E02215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5A3B2E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D6578"/>
    <w:multiLevelType w:val="hybridMultilevel"/>
    <w:tmpl w:val="7494EE82"/>
    <w:lvl w:ilvl="0" w:tplc="5EF422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34F01"/>
    <w:multiLevelType w:val="hybridMultilevel"/>
    <w:tmpl w:val="F5AA1E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744EA"/>
    <w:multiLevelType w:val="hybridMultilevel"/>
    <w:tmpl w:val="661CAFD8"/>
    <w:lvl w:ilvl="0" w:tplc="B80EA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202143"/>
    <w:multiLevelType w:val="hybridMultilevel"/>
    <w:tmpl w:val="8C340E2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56082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E65EF"/>
    <w:multiLevelType w:val="hybridMultilevel"/>
    <w:tmpl w:val="AC0CEB70"/>
    <w:lvl w:ilvl="0" w:tplc="D2E09D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34A14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5758AE"/>
    <w:multiLevelType w:val="hybridMultilevel"/>
    <w:tmpl w:val="903CB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5"/>
  </w:num>
  <w:num w:numId="5">
    <w:abstractNumId w:val="22"/>
  </w:num>
  <w:num w:numId="6">
    <w:abstractNumId w:val="34"/>
  </w:num>
  <w:num w:numId="7">
    <w:abstractNumId w:val="18"/>
  </w:num>
  <w:num w:numId="8">
    <w:abstractNumId w:val="19"/>
  </w:num>
  <w:num w:numId="9">
    <w:abstractNumId w:val="13"/>
  </w:num>
  <w:num w:numId="10">
    <w:abstractNumId w:val="31"/>
  </w:num>
  <w:num w:numId="11">
    <w:abstractNumId w:val="23"/>
  </w:num>
  <w:num w:numId="12">
    <w:abstractNumId w:val="11"/>
  </w:num>
  <w:num w:numId="13">
    <w:abstractNumId w:val="25"/>
  </w:num>
  <w:num w:numId="14">
    <w:abstractNumId w:val="35"/>
  </w:num>
  <w:num w:numId="15">
    <w:abstractNumId w:val="20"/>
  </w:num>
  <w:num w:numId="16">
    <w:abstractNumId w:val="36"/>
  </w:num>
  <w:num w:numId="17">
    <w:abstractNumId w:val="1"/>
  </w:num>
  <w:num w:numId="18">
    <w:abstractNumId w:val="33"/>
  </w:num>
  <w:num w:numId="19">
    <w:abstractNumId w:val="29"/>
  </w:num>
  <w:num w:numId="20">
    <w:abstractNumId w:val="10"/>
  </w:num>
  <w:num w:numId="21">
    <w:abstractNumId w:val="9"/>
  </w:num>
  <w:num w:numId="22">
    <w:abstractNumId w:val="7"/>
  </w:num>
  <w:num w:numId="23">
    <w:abstractNumId w:val="15"/>
  </w:num>
  <w:num w:numId="24">
    <w:abstractNumId w:val="26"/>
  </w:num>
  <w:num w:numId="25">
    <w:abstractNumId w:val="14"/>
  </w:num>
  <w:num w:numId="26">
    <w:abstractNumId w:val="4"/>
  </w:num>
  <w:num w:numId="27">
    <w:abstractNumId w:val="21"/>
  </w:num>
  <w:num w:numId="28">
    <w:abstractNumId w:val="12"/>
  </w:num>
  <w:num w:numId="29">
    <w:abstractNumId w:val="3"/>
  </w:num>
  <w:num w:numId="30">
    <w:abstractNumId w:val="30"/>
  </w:num>
  <w:num w:numId="31">
    <w:abstractNumId w:val="8"/>
  </w:num>
  <w:num w:numId="32">
    <w:abstractNumId w:val="17"/>
  </w:num>
  <w:num w:numId="33">
    <w:abstractNumId w:val="24"/>
  </w:num>
  <w:num w:numId="34">
    <w:abstractNumId w:val="2"/>
  </w:num>
  <w:num w:numId="35">
    <w:abstractNumId w:val="16"/>
  </w:num>
  <w:num w:numId="36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277F"/>
    <w:rsid w:val="0000317A"/>
    <w:rsid w:val="000033BB"/>
    <w:rsid w:val="00003A92"/>
    <w:rsid w:val="00004248"/>
    <w:rsid w:val="00011C8B"/>
    <w:rsid w:val="0001273A"/>
    <w:rsid w:val="0001396B"/>
    <w:rsid w:val="00015F5E"/>
    <w:rsid w:val="00023C0E"/>
    <w:rsid w:val="00025469"/>
    <w:rsid w:val="0002595E"/>
    <w:rsid w:val="00027C00"/>
    <w:rsid w:val="00030B5B"/>
    <w:rsid w:val="00030F41"/>
    <w:rsid w:val="00032124"/>
    <w:rsid w:val="0003331B"/>
    <w:rsid w:val="000338F7"/>
    <w:rsid w:val="00033C64"/>
    <w:rsid w:val="00033EC5"/>
    <w:rsid w:val="0003652A"/>
    <w:rsid w:val="00036A52"/>
    <w:rsid w:val="00040185"/>
    <w:rsid w:val="000402C0"/>
    <w:rsid w:val="00042487"/>
    <w:rsid w:val="00042EFF"/>
    <w:rsid w:val="0004348C"/>
    <w:rsid w:val="00045DEB"/>
    <w:rsid w:val="00046EE2"/>
    <w:rsid w:val="00052870"/>
    <w:rsid w:val="0005289C"/>
    <w:rsid w:val="000539B7"/>
    <w:rsid w:val="000557E3"/>
    <w:rsid w:val="00055DF7"/>
    <w:rsid w:val="00055EEB"/>
    <w:rsid w:val="0005623B"/>
    <w:rsid w:val="00057EBD"/>
    <w:rsid w:val="00062973"/>
    <w:rsid w:val="000646F9"/>
    <w:rsid w:val="000663A3"/>
    <w:rsid w:val="00066FA9"/>
    <w:rsid w:val="0006735D"/>
    <w:rsid w:val="00067BD8"/>
    <w:rsid w:val="00070695"/>
    <w:rsid w:val="00070710"/>
    <w:rsid w:val="000726B0"/>
    <w:rsid w:val="000744F5"/>
    <w:rsid w:val="000750C2"/>
    <w:rsid w:val="000825A9"/>
    <w:rsid w:val="00084C07"/>
    <w:rsid w:val="000865B5"/>
    <w:rsid w:val="00086F67"/>
    <w:rsid w:val="00090B40"/>
    <w:rsid w:val="00092839"/>
    <w:rsid w:val="000928D8"/>
    <w:rsid w:val="00092A08"/>
    <w:rsid w:val="00092DF6"/>
    <w:rsid w:val="00094E6F"/>
    <w:rsid w:val="00095C1E"/>
    <w:rsid w:val="00096CE0"/>
    <w:rsid w:val="000A2AA0"/>
    <w:rsid w:val="000A3A02"/>
    <w:rsid w:val="000A4A8A"/>
    <w:rsid w:val="000A6E10"/>
    <w:rsid w:val="000A6EE0"/>
    <w:rsid w:val="000B0D17"/>
    <w:rsid w:val="000B10B7"/>
    <w:rsid w:val="000B2DF4"/>
    <w:rsid w:val="000B660F"/>
    <w:rsid w:val="000C3010"/>
    <w:rsid w:val="000C7C86"/>
    <w:rsid w:val="000D210A"/>
    <w:rsid w:val="000D3561"/>
    <w:rsid w:val="000D35C6"/>
    <w:rsid w:val="000D4402"/>
    <w:rsid w:val="000D7C05"/>
    <w:rsid w:val="000E420A"/>
    <w:rsid w:val="000E6744"/>
    <w:rsid w:val="000F044C"/>
    <w:rsid w:val="000F12ED"/>
    <w:rsid w:val="000F2A39"/>
    <w:rsid w:val="000F37AA"/>
    <w:rsid w:val="000F3B89"/>
    <w:rsid w:val="000F4247"/>
    <w:rsid w:val="000F5FF6"/>
    <w:rsid w:val="000F6064"/>
    <w:rsid w:val="000F66C0"/>
    <w:rsid w:val="000F675D"/>
    <w:rsid w:val="000F73BA"/>
    <w:rsid w:val="0010501A"/>
    <w:rsid w:val="00105315"/>
    <w:rsid w:val="00105413"/>
    <w:rsid w:val="00106CD3"/>
    <w:rsid w:val="00111A17"/>
    <w:rsid w:val="00112125"/>
    <w:rsid w:val="001122C1"/>
    <w:rsid w:val="00114CE6"/>
    <w:rsid w:val="0011646D"/>
    <w:rsid w:val="0011655E"/>
    <w:rsid w:val="001209AA"/>
    <w:rsid w:val="001213A7"/>
    <w:rsid w:val="00123320"/>
    <w:rsid w:val="00123B07"/>
    <w:rsid w:val="0012451F"/>
    <w:rsid w:val="001252CE"/>
    <w:rsid w:val="00127541"/>
    <w:rsid w:val="00130010"/>
    <w:rsid w:val="00130978"/>
    <w:rsid w:val="0013151B"/>
    <w:rsid w:val="00131DDC"/>
    <w:rsid w:val="00133227"/>
    <w:rsid w:val="00133BE6"/>
    <w:rsid w:val="00133FEE"/>
    <w:rsid w:val="0013658D"/>
    <w:rsid w:val="00137698"/>
    <w:rsid w:val="001449BD"/>
    <w:rsid w:val="00146947"/>
    <w:rsid w:val="00162119"/>
    <w:rsid w:val="001627CB"/>
    <w:rsid w:val="00167976"/>
    <w:rsid w:val="0017260C"/>
    <w:rsid w:val="00173B7E"/>
    <w:rsid w:val="00174883"/>
    <w:rsid w:val="001750E6"/>
    <w:rsid w:val="0017515C"/>
    <w:rsid w:val="00177482"/>
    <w:rsid w:val="00177625"/>
    <w:rsid w:val="001776F3"/>
    <w:rsid w:val="001808B8"/>
    <w:rsid w:val="001811B0"/>
    <w:rsid w:val="00181354"/>
    <w:rsid w:val="00186398"/>
    <w:rsid w:val="00186773"/>
    <w:rsid w:val="0018740E"/>
    <w:rsid w:val="00191279"/>
    <w:rsid w:val="001928DB"/>
    <w:rsid w:val="001928F9"/>
    <w:rsid w:val="00192B90"/>
    <w:rsid w:val="001953AE"/>
    <w:rsid w:val="00195B08"/>
    <w:rsid w:val="00197351"/>
    <w:rsid w:val="001978AC"/>
    <w:rsid w:val="001A1D88"/>
    <w:rsid w:val="001A1E98"/>
    <w:rsid w:val="001A2180"/>
    <w:rsid w:val="001A2BD8"/>
    <w:rsid w:val="001A2D20"/>
    <w:rsid w:val="001A3A60"/>
    <w:rsid w:val="001A42E0"/>
    <w:rsid w:val="001A4EBD"/>
    <w:rsid w:val="001A517B"/>
    <w:rsid w:val="001A7422"/>
    <w:rsid w:val="001A7C7D"/>
    <w:rsid w:val="001B2B96"/>
    <w:rsid w:val="001B2D82"/>
    <w:rsid w:val="001B54A1"/>
    <w:rsid w:val="001B56E6"/>
    <w:rsid w:val="001B6B95"/>
    <w:rsid w:val="001B7569"/>
    <w:rsid w:val="001C1CA4"/>
    <w:rsid w:val="001C369D"/>
    <w:rsid w:val="001C59BE"/>
    <w:rsid w:val="001C6391"/>
    <w:rsid w:val="001D0BF9"/>
    <w:rsid w:val="001D1F5E"/>
    <w:rsid w:val="001D262F"/>
    <w:rsid w:val="001D4000"/>
    <w:rsid w:val="001D4ABE"/>
    <w:rsid w:val="001D4B05"/>
    <w:rsid w:val="001D5E08"/>
    <w:rsid w:val="001D6320"/>
    <w:rsid w:val="001E1EC8"/>
    <w:rsid w:val="001E27E6"/>
    <w:rsid w:val="001E2AE8"/>
    <w:rsid w:val="001E3B5F"/>
    <w:rsid w:val="001E3C3C"/>
    <w:rsid w:val="001E61CD"/>
    <w:rsid w:val="001F0E7E"/>
    <w:rsid w:val="001F21E2"/>
    <w:rsid w:val="001F7CC6"/>
    <w:rsid w:val="0020082F"/>
    <w:rsid w:val="0020553B"/>
    <w:rsid w:val="00205EE3"/>
    <w:rsid w:val="00206D17"/>
    <w:rsid w:val="00210261"/>
    <w:rsid w:val="00210B31"/>
    <w:rsid w:val="002112EF"/>
    <w:rsid w:val="00211FE8"/>
    <w:rsid w:val="0021327E"/>
    <w:rsid w:val="00214144"/>
    <w:rsid w:val="00214FE0"/>
    <w:rsid w:val="0021509D"/>
    <w:rsid w:val="00215B0F"/>
    <w:rsid w:val="00215E3D"/>
    <w:rsid w:val="00216C86"/>
    <w:rsid w:val="002170E0"/>
    <w:rsid w:val="00217CD1"/>
    <w:rsid w:val="002208D9"/>
    <w:rsid w:val="00221B02"/>
    <w:rsid w:val="002232A0"/>
    <w:rsid w:val="00223CDE"/>
    <w:rsid w:val="00224741"/>
    <w:rsid w:val="00225F28"/>
    <w:rsid w:val="00231C41"/>
    <w:rsid w:val="00234074"/>
    <w:rsid w:val="00235156"/>
    <w:rsid w:val="00235FBA"/>
    <w:rsid w:val="0023721F"/>
    <w:rsid w:val="00237A0F"/>
    <w:rsid w:val="0024242D"/>
    <w:rsid w:val="002441AB"/>
    <w:rsid w:val="00244A6D"/>
    <w:rsid w:val="00245097"/>
    <w:rsid w:val="00246A09"/>
    <w:rsid w:val="00247174"/>
    <w:rsid w:val="00255BC3"/>
    <w:rsid w:val="002602A9"/>
    <w:rsid w:val="00260D92"/>
    <w:rsid w:val="00261E7C"/>
    <w:rsid w:val="00262445"/>
    <w:rsid w:val="00263AB7"/>
    <w:rsid w:val="00263B1B"/>
    <w:rsid w:val="00273917"/>
    <w:rsid w:val="00275422"/>
    <w:rsid w:val="00275BF8"/>
    <w:rsid w:val="00280531"/>
    <w:rsid w:val="00283870"/>
    <w:rsid w:val="00283AD0"/>
    <w:rsid w:val="0028565D"/>
    <w:rsid w:val="00285FD7"/>
    <w:rsid w:val="002930BE"/>
    <w:rsid w:val="0029411E"/>
    <w:rsid w:val="00295A7C"/>
    <w:rsid w:val="00295CBA"/>
    <w:rsid w:val="00296478"/>
    <w:rsid w:val="002A332E"/>
    <w:rsid w:val="002A5700"/>
    <w:rsid w:val="002B0382"/>
    <w:rsid w:val="002B1888"/>
    <w:rsid w:val="002B1CCB"/>
    <w:rsid w:val="002B26D9"/>
    <w:rsid w:val="002B2CBF"/>
    <w:rsid w:val="002B4891"/>
    <w:rsid w:val="002B6AB1"/>
    <w:rsid w:val="002B6B21"/>
    <w:rsid w:val="002B725B"/>
    <w:rsid w:val="002B7A67"/>
    <w:rsid w:val="002C0F7E"/>
    <w:rsid w:val="002C38B7"/>
    <w:rsid w:val="002C5BAC"/>
    <w:rsid w:val="002C642A"/>
    <w:rsid w:val="002C7D32"/>
    <w:rsid w:val="002D3743"/>
    <w:rsid w:val="002D47F9"/>
    <w:rsid w:val="002E29D8"/>
    <w:rsid w:val="002E4A24"/>
    <w:rsid w:val="002E5A30"/>
    <w:rsid w:val="002E6379"/>
    <w:rsid w:val="002F1FF1"/>
    <w:rsid w:val="002F216D"/>
    <w:rsid w:val="002F2A79"/>
    <w:rsid w:val="002F5704"/>
    <w:rsid w:val="002F6393"/>
    <w:rsid w:val="00300B58"/>
    <w:rsid w:val="0030247D"/>
    <w:rsid w:val="00305AFA"/>
    <w:rsid w:val="00307639"/>
    <w:rsid w:val="00310099"/>
    <w:rsid w:val="00311746"/>
    <w:rsid w:val="003117F4"/>
    <w:rsid w:val="00315602"/>
    <w:rsid w:val="00315C7F"/>
    <w:rsid w:val="00316123"/>
    <w:rsid w:val="00320EA8"/>
    <w:rsid w:val="0032353C"/>
    <w:rsid w:val="003248B4"/>
    <w:rsid w:val="00325008"/>
    <w:rsid w:val="0032610A"/>
    <w:rsid w:val="00326829"/>
    <w:rsid w:val="00326BE4"/>
    <w:rsid w:val="00326D9E"/>
    <w:rsid w:val="00327226"/>
    <w:rsid w:val="00333E6C"/>
    <w:rsid w:val="003340CB"/>
    <w:rsid w:val="00337C53"/>
    <w:rsid w:val="00343BD8"/>
    <w:rsid w:val="00343D45"/>
    <w:rsid w:val="00346683"/>
    <w:rsid w:val="003502A6"/>
    <w:rsid w:val="00350DB9"/>
    <w:rsid w:val="00351E2C"/>
    <w:rsid w:val="00352B8B"/>
    <w:rsid w:val="0035302D"/>
    <w:rsid w:val="00353C4F"/>
    <w:rsid w:val="003561A9"/>
    <w:rsid w:val="00356342"/>
    <w:rsid w:val="003567AB"/>
    <w:rsid w:val="00357D54"/>
    <w:rsid w:val="00360F54"/>
    <w:rsid w:val="0036120A"/>
    <w:rsid w:val="0036126A"/>
    <w:rsid w:val="003621EC"/>
    <w:rsid w:val="00362BFE"/>
    <w:rsid w:val="00363494"/>
    <w:rsid w:val="0036411F"/>
    <w:rsid w:val="00367F39"/>
    <w:rsid w:val="003702A4"/>
    <w:rsid w:val="0037103F"/>
    <w:rsid w:val="00371E54"/>
    <w:rsid w:val="00374837"/>
    <w:rsid w:val="00375114"/>
    <w:rsid w:val="003752FA"/>
    <w:rsid w:val="00381486"/>
    <w:rsid w:val="00381EEE"/>
    <w:rsid w:val="00384AF3"/>
    <w:rsid w:val="00385F58"/>
    <w:rsid w:val="00386EBE"/>
    <w:rsid w:val="00390129"/>
    <w:rsid w:val="00392D79"/>
    <w:rsid w:val="00395488"/>
    <w:rsid w:val="00396DCF"/>
    <w:rsid w:val="00397624"/>
    <w:rsid w:val="00397BBB"/>
    <w:rsid w:val="003A0D1B"/>
    <w:rsid w:val="003A1CC2"/>
    <w:rsid w:val="003A1EB2"/>
    <w:rsid w:val="003A293C"/>
    <w:rsid w:val="003A462D"/>
    <w:rsid w:val="003A4796"/>
    <w:rsid w:val="003A48E9"/>
    <w:rsid w:val="003A515D"/>
    <w:rsid w:val="003A5E59"/>
    <w:rsid w:val="003A6390"/>
    <w:rsid w:val="003B1306"/>
    <w:rsid w:val="003B6327"/>
    <w:rsid w:val="003C1218"/>
    <w:rsid w:val="003C5248"/>
    <w:rsid w:val="003C6576"/>
    <w:rsid w:val="003D0B76"/>
    <w:rsid w:val="003D30A5"/>
    <w:rsid w:val="003D329A"/>
    <w:rsid w:val="003D3453"/>
    <w:rsid w:val="003D5C66"/>
    <w:rsid w:val="003D7B94"/>
    <w:rsid w:val="003E02DE"/>
    <w:rsid w:val="003E0617"/>
    <w:rsid w:val="003E1669"/>
    <w:rsid w:val="003E340D"/>
    <w:rsid w:val="003F0EF8"/>
    <w:rsid w:val="003F59B0"/>
    <w:rsid w:val="003F75A3"/>
    <w:rsid w:val="004018AC"/>
    <w:rsid w:val="004025DA"/>
    <w:rsid w:val="004027AB"/>
    <w:rsid w:val="00404D17"/>
    <w:rsid w:val="004069CE"/>
    <w:rsid w:val="0040704D"/>
    <w:rsid w:val="00407560"/>
    <w:rsid w:val="0040795E"/>
    <w:rsid w:val="00407E0F"/>
    <w:rsid w:val="0041239D"/>
    <w:rsid w:val="00412616"/>
    <w:rsid w:val="00412729"/>
    <w:rsid w:val="00412F11"/>
    <w:rsid w:val="00414A56"/>
    <w:rsid w:val="00417687"/>
    <w:rsid w:val="004176BE"/>
    <w:rsid w:val="00423BEB"/>
    <w:rsid w:val="00426130"/>
    <w:rsid w:val="0043207E"/>
    <w:rsid w:val="004321AF"/>
    <w:rsid w:val="00432509"/>
    <w:rsid w:val="00435A9F"/>
    <w:rsid w:val="00436DD4"/>
    <w:rsid w:val="00437293"/>
    <w:rsid w:val="00437B95"/>
    <w:rsid w:val="00441227"/>
    <w:rsid w:val="004436BA"/>
    <w:rsid w:val="0044399B"/>
    <w:rsid w:val="00443A8E"/>
    <w:rsid w:val="00444108"/>
    <w:rsid w:val="00444336"/>
    <w:rsid w:val="004447E3"/>
    <w:rsid w:val="00445BE3"/>
    <w:rsid w:val="00452AA2"/>
    <w:rsid w:val="004558B5"/>
    <w:rsid w:val="00456759"/>
    <w:rsid w:val="00460BFB"/>
    <w:rsid w:val="00461668"/>
    <w:rsid w:val="00462ED1"/>
    <w:rsid w:val="00464ED8"/>
    <w:rsid w:val="004666CE"/>
    <w:rsid w:val="00467E4A"/>
    <w:rsid w:val="00473645"/>
    <w:rsid w:val="004736A7"/>
    <w:rsid w:val="00475151"/>
    <w:rsid w:val="00475CE3"/>
    <w:rsid w:val="00476136"/>
    <w:rsid w:val="004772C4"/>
    <w:rsid w:val="004806C0"/>
    <w:rsid w:val="00480C0A"/>
    <w:rsid w:val="00482031"/>
    <w:rsid w:val="00485814"/>
    <w:rsid w:val="0049164F"/>
    <w:rsid w:val="00494965"/>
    <w:rsid w:val="00496FD4"/>
    <w:rsid w:val="0049795B"/>
    <w:rsid w:val="004A086E"/>
    <w:rsid w:val="004A2855"/>
    <w:rsid w:val="004A3922"/>
    <w:rsid w:val="004A7544"/>
    <w:rsid w:val="004B017A"/>
    <w:rsid w:val="004B4A67"/>
    <w:rsid w:val="004B4B96"/>
    <w:rsid w:val="004B4EC2"/>
    <w:rsid w:val="004B509B"/>
    <w:rsid w:val="004B605E"/>
    <w:rsid w:val="004C02D6"/>
    <w:rsid w:val="004C0324"/>
    <w:rsid w:val="004C0B88"/>
    <w:rsid w:val="004C1FFA"/>
    <w:rsid w:val="004C225D"/>
    <w:rsid w:val="004C3090"/>
    <w:rsid w:val="004C3AED"/>
    <w:rsid w:val="004C506C"/>
    <w:rsid w:val="004C5B61"/>
    <w:rsid w:val="004C7F56"/>
    <w:rsid w:val="004D1EFE"/>
    <w:rsid w:val="004D2801"/>
    <w:rsid w:val="004D34CC"/>
    <w:rsid w:val="004D77CB"/>
    <w:rsid w:val="004D7DDD"/>
    <w:rsid w:val="004E6BF6"/>
    <w:rsid w:val="004F0A0E"/>
    <w:rsid w:val="004F2371"/>
    <w:rsid w:val="004F2998"/>
    <w:rsid w:val="004F3ECC"/>
    <w:rsid w:val="004F4405"/>
    <w:rsid w:val="004F55BD"/>
    <w:rsid w:val="004F5CE4"/>
    <w:rsid w:val="004F68CB"/>
    <w:rsid w:val="004F6E76"/>
    <w:rsid w:val="00500A1D"/>
    <w:rsid w:val="00502C2D"/>
    <w:rsid w:val="005046AB"/>
    <w:rsid w:val="00506AC2"/>
    <w:rsid w:val="00510B79"/>
    <w:rsid w:val="00511BC1"/>
    <w:rsid w:val="0051273A"/>
    <w:rsid w:val="00512B55"/>
    <w:rsid w:val="005140AE"/>
    <w:rsid w:val="005144EF"/>
    <w:rsid w:val="005147C6"/>
    <w:rsid w:val="00515008"/>
    <w:rsid w:val="005151D6"/>
    <w:rsid w:val="0052118F"/>
    <w:rsid w:val="00521215"/>
    <w:rsid w:val="00521CE1"/>
    <w:rsid w:val="00521F37"/>
    <w:rsid w:val="0052459A"/>
    <w:rsid w:val="00525A01"/>
    <w:rsid w:val="00527FCC"/>
    <w:rsid w:val="00531B6C"/>
    <w:rsid w:val="00532C83"/>
    <w:rsid w:val="0053439D"/>
    <w:rsid w:val="00535E48"/>
    <w:rsid w:val="005363B4"/>
    <w:rsid w:val="005374A9"/>
    <w:rsid w:val="00537C92"/>
    <w:rsid w:val="005436E9"/>
    <w:rsid w:val="00544097"/>
    <w:rsid w:val="00545CB0"/>
    <w:rsid w:val="00550E2C"/>
    <w:rsid w:val="00552B84"/>
    <w:rsid w:val="00557B3A"/>
    <w:rsid w:val="00557CC3"/>
    <w:rsid w:val="00561DB7"/>
    <w:rsid w:val="00564DE2"/>
    <w:rsid w:val="00565BE5"/>
    <w:rsid w:val="00567FD5"/>
    <w:rsid w:val="00571C49"/>
    <w:rsid w:val="0057211E"/>
    <w:rsid w:val="005722BC"/>
    <w:rsid w:val="00572E0C"/>
    <w:rsid w:val="0057340D"/>
    <w:rsid w:val="005752F1"/>
    <w:rsid w:val="00575A6D"/>
    <w:rsid w:val="00576F65"/>
    <w:rsid w:val="005805DF"/>
    <w:rsid w:val="00580A26"/>
    <w:rsid w:val="00582D9F"/>
    <w:rsid w:val="00584EE0"/>
    <w:rsid w:val="0058631A"/>
    <w:rsid w:val="00586F58"/>
    <w:rsid w:val="00587BCA"/>
    <w:rsid w:val="005944A2"/>
    <w:rsid w:val="00596329"/>
    <w:rsid w:val="005974BD"/>
    <w:rsid w:val="005977A7"/>
    <w:rsid w:val="005A0574"/>
    <w:rsid w:val="005A21E9"/>
    <w:rsid w:val="005A4EC8"/>
    <w:rsid w:val="005A5491"/>
    <w:rsid w:val="005A6CF5"/>
    <w:rsid w:val="005A7264"/>
    <w:rsid w:val="005A7304"/>
    <w:rsid w:val="005A73B9"/>
    <w:rsid w:val="005B120A"/>
    <w:rsid w:val="005C0616"/>
    <w:rsid w:val="005C0D03"/>
    <w:rsid w:val="005C0F1F"/>
    <w:rsid w:val="005C1784"/>
    <w:rsid w:val="005C503B"/>
    <w:rsid w:val="005C59DE"/>
    <w:rsid w:val="005C61E7"/>
    <w:rsid w:val="005C7E9C"/>
    <w:rsid w:val="005D23C4"/>
    <w:rsid w:val="005D2D20"/>
    <w:rsid w:val="005D484A"/>
    <w:rsid w:val="005D5205"/>
    <w:rsid w:val="005D6C1F"/>
    <w:rsid w:val="005D7FF4"/>
    <w:rsid w:val="005E133D"/>
    <w:rsid w:val="005E1636"/>
    <w:rsid w:val="005E233D"/>
    <w:rsid w:val="005E2951"/>
    <w:rsid w:val="005E37BF"/>
    <w:rsid w:val="005E4256"/>
    <w:rsid w:val="005E6C69"/>
    <w:rsid w:val="005E74FF"/>
    <w:rsid w:val="005E7C31"/>
    <w:rsid w:val="005F0265"/>
    <w:rsid w:val="005F0406"/>
    <w:rsid w:val="005F1AF1"/>
    <w:rsid w:val="005F3474"/>
    <w:rsid w:val="005F35C7"/>
    <w:rsid w:val="005F43F4"/>
    <w:rsid w:val="005F497F"/>
    <w:rsid w:val="005F6672"/>
    <w:rsid w:val="0060188F"/>
    <w:rsid w:val="00603240"/>
    <w:rsid w:val="00603EDE"/>
    <w:rsid w:val="00607431"/>
    <w:rsid w:val="00611277"/>
    <w:rsid w:val="0061148B"/>
    <w:rsid w:val="00611AD6"/>
    <w:rsid w:val="006121E7"/>
    <w:rsid w:val="00612AC3"/>
    <w:rsid w:val="00612F40"/>
    <w:rsid w:val="00615FD1"/>
    <w:rsid w:val="00620114"/>
    <w:rsid w:val="00625321"/>
    <w:rsid w:val="006264CF"/>
    <w:rsid w:val="00626B6D"/>
    <w:rsid w:val="00644139"/>
    <w:rsid w:val="00647469"/>
    <w:rsid w:val="0065119A"/>
    <w:rsid w:val="00654248"/>
    <w:rsid w:val="00654A23"/>
    <w:rsid w:val="00655A69"/>
    <w:rsid w:val="00655FF6"/>
    <w:rsid w:val="00656281"/>
    <w:rsid w:val="00656BC5"/>
    <w:rsid w:val="00657470"/>
    <w:rsid w:val="0066023D"/>
    <w:rsid w:val="0066145F"/>
    <w:rsid w:val="00661D0B"/>
    <w:rsid w:val="00663B4E"/>
    <w:rsid w:val="00663E81"/>
    <w:rsid w:val="0066413E"/>
    <w:rsid w:val="00665209"/>
    <w:rsid w:val="0066542F"/>
    <w:rsid w:val="0066683B"/>
    <w:rsid w:val="006713F7"/>
    <w:rsid w:val="006728D1"/>
    <w:rsid w:val="00672F50"/>
    <w:rsid w:val="00674DA2"/>
    <w:rsid w:val="006753C3"/>
    <w:rsid w:val="00676929"/>
    <w:rsid w:val="00677F99"/>
    <w:rsid w:val="006856A6"/>
    <w:rsid w:val="00686B70"/>
    <w:rsid w:val="0068795A"/>
    <w:rsid w:val="006908D5"/>
    <w:rsid w:val="006915D8"/>
    <w:rsid w:val="006916DC"/>
    <w:rsid w:val="00691F6D"/>
    <w:rsid w:val="006A3622"/>
    <w:rsid w:val="006A4086"/>
    <w:rsid w:val="006A46BE"/>
    <w:rsid w:val="006A57F0"/>
    <w:rsid w:val="006A58CB"/>
    <w:rsid w:val="006B0844"/>
    <w:rsid w:val="006B3BEB"/>
    <w:rsid w:val="006B7DCB"/>
    <w:rsid w:val="006C0583"/>
    <w:rsid w:val="006C05B0"/>
    <w:rsid w:val="006C1463"/>
    <w:rsid w:val="006C2EB5"/>
    <w:rsid w:val="006C6FF3"/>
    <w:rsid w:val="006D27BC"/>
    <w:rsid w:val="006D3FDE"/>
    <w:rsid w:val="006D7CB5"/>
    <w:rsid w:val="006E05C9"/>
    <w:rsid w:val="006E4BC9"/>
    <w:rsid w:val="006E5B91"/>
    <w:rsid w:val="006E7D2D"/>
    <w:rsid w:val="006F160C"/>
    <w:rsid w:val="006F209B"/>
    <w:rsid w:val="006F21EF"/>
    <w:rsid w:val="006F333A"/>
    <w:rsid w:val="006F4F8C"/>
    <w:rsid w:val="006F650C"/>
    <w:rsid w:val="006F6901"/>
    <w:rsid w:val="00701DA6"/>
    <w:rsid w:val="00702C54"/>
    <w:rsid w:val="007035C6"/>
    <w:rsid w:val="007065EF"/>
    <w:rsid w:val="00710B22"/>
    <w:rsid w:val="007122E3"/>
    <w:rsid w:val="0072229D"/>
    <w:rsid w:val="007241B2"/>
    <w:rsid w:val="00724759"/>
    <w:rsid w:val="00724817"/>
    <w:rsid w:val="00727E96"/>
    <w:rsid w:val="007322E2"/>
    <w:rsid w:val="00733094"/>
    <w:rsid w:val="007333B0"/>
    <w:rsid w:val="0073685E"/>
    <w:rsid w:val="00737494"/>
    <w:rsid w:val="00742445"/>
    <w:rsid w:val="007425C5"/>
    <w:rsid w:val="00743FAC"/>
    <w:rsid w:val="0074745C"/>
    <w:rsid w:val="00750C85"/>
    <w:rsid w:val="0075113B"/>
    <w:rsid w:val="00751152"/>
    <w:rsid w:val="00752D7A"/>
    <w:rsid w:val="007618AC"/>
    <w:rsid w:val="00761B66"/>
    <w:rsid w:val="00763984"/>
    <w:rsid w:val="00765881"/>
    <w:rsid w:val="00766F44"/>
    <w:rsid w:val="00773885"/>
    <w:rsid w:val="00775C34"/>
    <w:rsid w:val="0077786C"/>
    <w:rsid w:val="00777C25"/>
    <w:rsid w:val="00781869"/>
    <w:rsid w:val="00785FFF"/>
    <w:rsid w:val="00786A1D"/>
    <w:rsid w:val="007874C8"/>
    <w:rsid w:val="00787BB8"/>
    <w:rsid w:val="007936FC"/>
    <w:rsid w:val="00794E96"/>
    <w:rsid w:val="007A1096"/>
    <w:rsid w:val="007A19C5"/>
    <w:rsid w:val="007A4749"/>
    <w:rsid w:val="007A602A"/>
    <w:rsid w:val="007A6091"/>
    <w:rsid w:val="007B023A"/>
    <w:rsid w:val="007B07BA"/>
    <w:rsid w:val="007B2806"/>
    <w:rsid w:val="007B38E1"/>
    <w:rsid w:val="007B4B9A"/>
    <w:rsid w:val="007B54C9"/>
    <w:rsid w:val="007B5F8A"/>
    <w:rsid w:val="007B61DE"/>
    <w:rsid w:val="007C24FD"/>
    <w:rsid w:val="007D04B6"/>
    <w:rsid w:val="007D0761"/>
    <w:rsid w:val="007D12D8"/>
    <w:rsid w:val="007D20F5"/>
    <w:rsid w:val="007D4041"/>
    <w:rsid w:val="007D559C"/>
    <w:rsid w:val="007E356C"/>
    <w:rsid w:val="007E3E4D"/>
    <w:rsid w:val="007E3FAB"/>
    <w:rsid w:val="007E5279"/>
    <w:rsid w:val="007E5548"/>
    <w:rsid w:val="007E656A"/>
    <w:rsid w:val="007F7342"/>
    <w:rsid w:val="007F7E24"/>
    <w:rsid w:val="00802A7F"/>
    <w:rsid w:val="008038F1"/>
    <w:rsid w:val="00804270"/>
    <w:rsid w:val="008049B2"/>
    <w:rsid w:val="00806C14"/>
    <w:rsid w:val="008103F9"/>
    <w:rsid w:val="008134FB"/>
    <w:rsid w:val="0081551C"/>
    <w:rsid w:val="008202E7"/>
    <w:rsid w:val="008240B7"/>
    <w:rsid w:val="00824283"/>
    <w:rsid w:val="00825793"/>
    <w:rsid w:val="00825A8C"/>
    <w:rsid w:val="00831711"/>
    <w:rsid w:val="00832191"/>
    <w:rsid w:val="00834422"/>
    <w:rsid w:val="00835554"/>
    <w:rsid w:val="008433C8"/>
    <w:rsid w:val="00850807"/>
    <w:rsid w:val="00851738"/>
    <w:rsid w:val="00851926"/>
    <w:rsid w:val="00851F85"/>
    <w:rsid w:val="00853E60"/>
    <w:rsid w:val="00853EE3"/>
    <w:rsid w:val="0085585B"/>
    <w:rsid w:val="0086037B"/>
    <w:rsid w:val="00860AD7"/>
    <w:rsid w:val="0086138D"/>
    <w:rsid w:val="008619B4"/>
    <w:rsid w:val="008628E6"/>
    <w:rsid w:val="00871EFD"/>
    <w:rsid w:val="00872684"/>
    <w:rsid w:val="008751A4"/>
    <w:rsid w:val="008766A4"/>
    <w:rsid w:val="0087762F"/>
    <w:rsid w:val="00880F76"/>
    <w:rsid w:val="008851A9"/>
    <w:rsid w:val="00887DC6"/>
    <w:rsid w:val="008912C4"/>
    <w:rsid w:val="00892648"/>
    <w:rsid w:val="0089566C"/>
    <w:rsid w:val="00897CA7"/>
    <w:rsid w:val="008A1A0C"/>
    <w:rsid w:val="008A1C1C"/>
    <w:rsid w:val="008A4EE4"/>
    <w:rsid w:val="008A577F"/>
    <w:rsid w:val="008B38D5"/>
    <w:rsid w:val="008B5008"/>
    <w:rsid w:val="008B5390"/>
    <w:rsid w:val="008B5682"/>
    <w:rsid w:val="008C0439"/>
    <w:rsid w:val="008C04AC"/>
    <w:rsid w:val="008C1789"/>
    <w:rsid w:val="008C3F0A"/>
    <w:rsid w:val="008C5DF9"/>
    <w:rsid w:val="008C627E"/>
    <w:rsid w:val="008D225C"/>
    <w:rsid w:val="008E07F0"/>
    <w:rsid w:val="008E09FD"/>
    <w:rsid w:val="008E123D"/>
    <w:rsid w:val="008E2602"/>
    <w:rsid w:val="008E5FD6"/>
    <w:rsid w:val="008E739E"/>
    <w:rsid w:val="008F05B2"/>
    <w:rsid w:val="008F2401"/>
    <w:rsid w:val="008F39A5"/>
    <w:rsid w:val="008F4B35"/>
    <w:rsid w:val="008F7D07"/>
    <w:rsid w:val="009003D2"/>
    <w:rsid w:val="00900EC5"/>
    <w:rsid w:val="00902E3B"/>
    <w:rsid w:val="00903B6C"/>
    <w:rsid w:val="00905236"/>
    <w:rsid w:val="00906422"/>
    <w:rsid w:val="00906AA0"/>
    <w:rsid w:val="00906FC3"/>
    <w:rsid w:val="00910D31"/>
    <w:rsid w:val="00910D4D"/>
    <w:rsid w:val="0091162B"/>
    <w:rsid w:val="00912113"/>
    <w:rsid w:val="00913CCE"/>
    <w:rsid w:val="009147E2"/>
    <w:rsid w:val="00914DDE"/>
    <w:rsid w:val="00916F82"/>
    <w:rsid w:val="00920696"/>
    <w:rsid w:val="009212AF"/>
    <w:rsid w:val="00921480"/>
    <w:rsid w:val="00922164"/>
    <w:rsid w:val="0092379E"/>
    <w:rsid w:val="00923B7E"/>
    <w:rsid w:val="00923CF6"/>
    <w:rsid w:val="009260C9"/>
    <w:rsid w:val="009317C0"/>
    <w:rsid w:val="00933119"/>
    <w:rsid w:val="00934F34"/>
    <w:rsid w:val="00935977"/>
    <w:rsid w:val="009362CA"/>
    <w:rsid w:val="0094175A"/>
    <w:rsid w:val="00941AEB"/>
    <w:rsid w:val="009449F5"/>
    <w:rsid w:val="00946B9C"/>
    <w:rsid w:val="00946EBB"/>
    <w:rsid w:val="00947B43"/>
    <w:rsid w:val="009507B9"/>
    <w:rsid w:val="00951656"/>
    <w:rsid w:val="0095404F"/>
    <w:rsid w:val="00956116"/>
    <w:rsid w:val="009575ED"/>
    <w:rsid w:val="00957EAF"/>
    <w:rsid w:val="00961794"/>
    <w:rsid w:val="00962FD9"/>
    <w:rsid w:val="009642C6"/>
    <w:rsid w:val="0096572D"/>
    <w:rsid w:val="0096652A"/>
    <w:rsid w:val="009676C7"/>
    <w:rsid w:val="00974007"/>
    <w:rsid w:val="0097444E"/>
    <w:rsid w:val="009752FD"/>
    <w:rsid w:val="00975386"/>
    <w:rsid w:val="00976AA1"/>
    <w:rsid w:val="00976CE2"/>
    <w:rsid w:val="0097735A"/>
    <w:rsid w:val="00977EA1"/>
    <w:rsid w:val="00984E8A"/>
    <w:rsid w:val="009851B0"/>
    <w:rsid w:val="00986795"/>
    <w:rsid w:val="0099165E"/>
    <w:rsid w:val="009921D6"/>
    <w:rsid w:val="00996526"/>
    <w:rsid w:val="009966A5"/>
    <w:rsid w:val="00997190"/>
    <w:rsid w:val="009A00FC"/>
    <w:rsid w:val="009A203D"/>
    <w:rsid w:val="009A4AB9"/>
    <w:rsid w:val="009A50E3"/>
    <w:rsid w:val="009A5190"/>
    <w:rsid w:val="009B14F0"/>
    <w:rsid w:val="009B19FE"/>
    <w:rsid w:val="009B2476"/>
    <w:rsid w:val="009B5CC4"/>
    <w:rsid w:val="009B5EC0"/>
    <w:rsid w:val="009B60F0"/>
    <w:rsid w:val="009B731D"/>
    <w:rsid w:val="009B7AB5"/>
    <w:rsid w:val="009C08BD"/>
    <w:rsid w:val="009C1890"/>
    <w:rsid w:val="009C2116"/>
    <w:rsid w:val="009C226E"/>
    <w:rsid w:val="009C3D3C"/>
    <w:rsid w:val="009C43B9"/>
    <w:rsid w:val="009D51A8"/>
    <w:rsid w:val="009E1E8A"/>
    <w:rsid w:val="009E2F81"/>
    <w:rsid w:val="009E52AF"/>
    <w:rsid w:val="009E6491"/>
    <w:rsid w:val="009F0F90"/>
    <w:rsid w:val="009F38BA"/>
    <w:rsid w:val="009F4EE3"/>
    <w:rsid w:val="009F4FBC"/>
    <w:rsid w:val="009F5668"/>
    <w:rsid w:val="009F61F4"/>
    <w:rsid w:val="00A011E9"/>
    <w:rsid w:val="00A0621D"/>
    <w:rsid w:val="00A112EE"/>
    <w:rsid w:val="00A1142A"/>
    <w:rsid w:val="00A14989"/>
    <w:rsid w:val="00A14C72"/>
    <w:rsid w:val="00A16438"/>
    <w:rsid w:val="00A2017F"/>
    <w:rsid w:val="00A20E43"/>
    <w:rsid w:val="00A21BA1"/>
    <w:rsid w:val="00A22C9F"/>
    <w:rsid w:val="00A24219"/>
    <w:rsid w:val="00A24D23"/>
    <w:rsid w:val="00A255F1"/>
    <w:rsid w:val="00A272CF"/>
    <w:rsid w:val="00A32508"/>
    <w:rsid w:val="00A3281C"/>
    <w:rsid w:val="00A349AE"/>
    <w:rsid w:val="00A34CB7"/>
    <w:rsid w:val="00A4127B"/>
    <w:rsid w:val="00A437AA"/>
    <w:rsid w:val="00A46654"/>
    <w:rsid w:val="00A46F91"/>
    <w:rsid w:val="00A47B0D"/>
    <w:rsid w:val="00A50648"/>
    <w:rsid w:val="00A50844"/>
    <w:rsid w:val="00A5169C"/>
    <w:rsid w:val="00A53332"/>
    <w:rsid w:val="00A56630"/>
    <w:rsid w:val="00A56CFF"/>
    <w:rsid w:val="00A60138"/>
    <w:rsid w:val="00A6245E"/>
    <w:rsid w:val="00A65931"/>
    <w:rsid w:val="00A65F6F"/>
    <w:rsid w:val="00A7196C"/>
    <w:rsid w:val="00A72DD7"/>
    <w:rsid w:val="00A7422C"/>
    <w:rsid w:val="00A742CC"/>
    <w:rsid w:val="00A74D65"/>
    <w:rsid w:val="00A778B0"/>
    <w:rsid w:val="00A80730"/>
    <w:rsid w:val="00A82DB3"/>
    <w:rsid w:val="00A85319"/>
    <w:rsid w:val="00A90446"/>
    <w:rsid w:val="00A91D86"/>
    <w:rsid w:val="00A92610"/>
    <w:rsid w:val="00A93174"/>
    <w:rsid w:val="00A95127"/>
    <w:rsid w:val="00AA29BC"/>
    <w:rsid w:val="00AA2C27"/>
    <w:rsid w:val="00AA3001"/>
    <w:rsid w:val="00AA3596"/>
    <w:rsid w:val="00AA491D"/>
    <w:rsid w:val="00AA56CF"/>
    <w:rsid w:val="00AB0360"/>
    <w:rsid w:val="00AB0851"/>
    <w:rsid w:val="00AB08F3"/>
    <w:rsid w:val="00AB3962"/>
    <w:rsid w:val="00AB52DF"/>
    <w:rsid w:val="00AB5878"/>
    <w:rsid w:val="00AC20B9"/>
    <w:rsid w:val="00AC2E78"/>
    <w:rsid w:val="00AC30C3"/>
    <w:rsid w:val="00AC38C9"/>
    <w:rsid w:val="00AD4114"/>
    <w:rsid w:val="00AD688A"/>
    <w:rsid w:val="00AD6D43"/>
    <w:rsid w:val="00AD7DD2"/>
    <w:rsid w:val="00AD7ED8"/>
    <w:rsid w:val="00AE0AFE"/>
    <w:rsid w:val="00AE107C"/>
    <w:rsid w:val="00AE342A"/>
    <w:rsid w:val="00AE3840"/>
    <w:rsid w:val="00AF06DA"/>
    <w:rsid w:val="00AF0A1F"/>
    <w:rsid w:val="00AF1C11"/>
    <w:rsid w:val="00AF1D41"/>
    <w:rsid w:val="00AF2493"/>
    <w:rsid w:val="00AF2B4B"/>
    <w:rsid w:val="00AF51A8"/>
    <w:rsid w:val="00AF54BC"/>
    <w:rsid w:val="00AF7072"/>
    <w:rsid w:val="00B00017"/>
    <w:rsid w:val="00B00A53"/>
    <w:rsid w:val="00B01E1B"/>
    <w:rsid w:val="00B02E97"/>
    <w:rsid w:val="00B06001"/>
    <w:rsid w:val="00B06F69"/>
    <w:rsid w:val="00B07B88"/>
    <w:rsid w:val="00B1277A"/>
    <w:rsid w:val="00B134D3"/>
    <w:rsid w:val="00B20C1E"/>
    <w:rsid w:val="00B2201B"/>
    <w:rsid w:val="00B27408"/>
    <w:rsid w:val="00B317AD"/>
    <w:rsid w:val="00B31D61"/>
    <w:rsid w:val="00B33380"/>
    <w:rsid w:val="00B33639"/>
    <w:rsid w:val="00B33A87"/>
    <w:rsid w:val="00B33B7E"/>
    <w:rsid w:val="00B365D8"/>
    <w:rsid w:val="00B37B2E"/>
    <w:rsid w:val="00B4084A"/>
    <w:rsid w:val="00B40EA7"/>
    <w:rsid w:val="00B45DDD"/>
    <w:rsid w:val="00B47697"/>
    <w:rsid w:val="00B511DE"/>
    <w:rsid w:val="00B51966"/>
    <w:rsid w:val="00B52741"/>
    <w:rsid w:val="00B52C57"/>
    <w:rsid w:val="00B54685"/>
    <w:rsid w:val="00B635BB"/>
    <w:rsid w:val="00B647FF"/>
    <w:rsid w:val="00B66541"/>
    <w:rsid w:val="00B665BD"/>
    <w:rsid w:val="00B671A0"/>
    <w:rsid w:val="00B677A8"/>
    <w:rsid w:val="00B67F54"/>
    <w:rsid w:val="00B71212"/>
    <w:rsid w:val="00B71B99"/>
    <w:rsid w:val="00B735EB"/>
    <w:rsid w:val="00B75E91"/>
    <w:rsid w:val="00B76DCD"/>
    <w:rsid w:val="00B83192"/>
    <w:rsid w:val="00B83AE5"/>
    <w:rsid w:val="00B853D8"/>
    <w:rsid w:val="00B879F3"/>
    <w:rsid w:val="00B91F37"/>
    <w:rsid w:val="00B92B09"/>
    <w:rsid w:val="00B932C2"/>
    <w:rsid w:val="00B93F4C"/>
    <w:rsid w:val="00B9508F"/>
    <w:rsid w:val="00B951D4"/>
    <w:rsid w:val="00B95976"/>
    <w:rsid w:val="00B9766E"/>
    <w:rsid w:val="00BA0119"/>
    <w:rsid w:val="00BA46CD"/>
    <w:rsid w:val="00BA47A0"/>
    <w:rsid w:val="00BA4B34"/>
    <w:rsid w:val="00BB105B"/>
    <w:rsid w:val="00BB337E"/>
    <w:rsid w:val="00BB37A8"/>
    <w:rsid w:val="00BB68F1"/>
    <w:rsid w:val="00BB6B51"/>
    <w:rsid w:val="00BB6FC1"/>
    <w:rsid w:val="00BB7FB3"/>
    <w:rsid w:val="00BC2668"/>
    <w:rsid w:val="00BC3946"/>
    <w:rsid w:val="00BC3B55"/>
    <w:rsid w:val="00BC413F"/>
    <w:rsid w:val="00BC45CA"/>
    <w:rsid w:val="00BC59F1"/>
    <w:rsid w:val="00BC62E6"/>
    <w:rsid w:val="00BC6C0D"/>
    <w:rsid w:val="00BC6EDD"/>
    <w:rsid w:val="00BC74C1"/>
    <w:rsid w:val="00BC7F82"/>
    <w:rsid w:val="00BD2694"/>
    <w:rsid w:val="00BD3E51"/>
    <w:rsid w:val="00BE273A"/>
    <w:rsid w:val="00BE315C"/>
    <w:rsid w:val="00BE379D"/>
    <w:rsid w:val="00BE45DA"/>
    <w:rsid w:val="00BE79A5"/>
    <w:rsid w:val="00BF1D2F"/>
    <w:rsid w:val="00BF204A"/>
    <w:rsid w:val="00BF3081"/>
    <w:rsid w:val="00C02BBD"/>
    <w:rsid w:val="00C0305C"/>
    <w:rsid w:val="00C030BC"/>
    <w:rsid w:val="00C066AA"/>
    <w:rsid w:val="00C10B60"/>
    <w:rsid w:val="00C12543"/>
    <w:rsid w:val="00C1420D"/>
    <w:rsid w:val="00C146D4"/>
    <w:rsid w:val="00C20657"/>
    <w:rsid w:val="00C20C5E"/>
    <w:rsid w:val="00C25568"/>
    <w:rsid w:val="00C274F2"/>
    <w:rsid w:val="00C27892"/>
    <w:rsid w:val="00C30D7A"/>
    <w:rsid w:val="00C30DF2"/>
    <w:rsid w:val="00C319D1"/>
    <w:rsid w:val="00C35229"/>
    <w:rsid w:val="00C36177"/>
    <w:rsid w:val="00C37D75"/>
    <w:rsid w:val="00C43F18"/>
    <w:rsid w:val="00C458E8"/>
    <w:rsid w:val="00C54739"/>
    <w:rsid w:val="00C54E85"/>
    <w:rsid w:val="00C562F0"/>
    <w:rsid w:val="00C60034"/>
    <w:rsid w:val="00C60917"/>
    <w:rsid w:val="00C63184"/>
    <w:rsid w:val="00C63871"/>
    <w:rsid w:val="00C67873"/>
    <w:rsid w:val="00C67AB1"/>
    <w:rsid w:val="00C73097"/>
    <w:rsid w:val="00C73FE2"/>
    <w:rsid w:val="00C75571"/>
    <w:rsid w:val="00C81439"/>
    <w:rsid w:val="00C84A64"/>
    <w:rsid w:val="00C878A7"/>
    <w:rsid w:val="00C92F88"/>
    <w:rsid w:val="00C940E7"/>
    <w:rsid w:val="00C94626"/>
    <w:rsid w:val="00C949FB"/>
    <w:rsid w:val="00C95220"/>
    <w:rsid w:val="00CA004A"/>
    <w:rsid w:val="00CA0DE0"/>
    <w:rsid w:val="00CA10B7"/>
    <w:rsid w:val="00CA331A"/>
    <w:rsid w:val="00CA5605"/>
    <w:rsid w:val="00CA67E5"/>
    <w:rsid w:val="00CA72B8"/>
    <w:rsid w:val="00CB0DD0"/>
    <w:rsid w:val="00CB2A47"/>
    <w:rsid w:val="00CB39E8"/>
    <w:rsid w:val="00CB4041"/>
    <w:rsid w:val="00CB608A"/>
    <w:rsid w:val="00CB63DF"/>
    <w:rsid w:val="00CB6B08"/>
    <w:rsid w:val="00CB7359"/>
    <w:rsid w:val="00CB7A9B"/>
    <w:rsid w:val="00CC1819"/>
    <w:rsid w:val="00CC3142"/>
    <w:rsid w:val="00CC7803"/>
    <w:rsid w:val="00CC7813"/>
    <w:rsid w:val="00CD0CAA"/>
    <w:rsid w:val="00CD1A11"/>
    <w:rsid w:val="00CD4E62"/>
    <w:rsid w:val="00CD51D7"/>
    <w:rsid w:val="00CD5BBF"/>
    <w:rsid w:val="00CD6AF9"/>
    <w:rsid w:val="00CD7D8D"/>
    <w:rsid w:val="00CE00D4"/>
    <w:rsid w:val="00CE2404"/>
    <w:rsid w:val="00CE3849"/>
    <w:rsid w:val="00CE493C"/>
    <w:rsid w:val="00CE4D5D"/>
    <w:rsid w:val="00CE7860"/>
    <w:rsid w:val="00CF2583"/>
    <w:rsid w:val="00CF2B33"/>
    <w:rsid w:val="00CF356D"/>
    <w:rsid w:val="00CF3D89"/>
    <w:rsid w:val="00CF6561"/>
    <w:rsid w:val="00CF794B"/>
    <w:rsid w:val="00D00037"/>
    <w:rsid w:val="00D03084"/>
    <w:rsid w:val="00D059C5"/>
    <w:rsid w:val="00D126E3"/>
    <w:rsid w:val="00D12E21"/>
    <w:rsid w:val="00D13183"/>
    <w:rsid w:val="00D148B2"/>
    <w:rsid w:val="00D17B5B"/>
    <w:rsid w:val="00D2044B"/>
    <w:rsid w:val="00D21421"/>
    <w:rsid w:val="00D23D3C"/>
    <w:rsid w:val="00D30AB3"/>
    <w:rsid w:val="00D312D2"/>
    <w:rsid w:val="00D31863"/>
    <w:rsid w:val="00D326E5"/>
    <w:rsid w:val="00D3338B"/>
    <w:rsid w:val="00D3577B"/>
    <w:rsid w:val="00D357EA"/>
    <w:rsid w:val="00D40FE4"/>
    <w:rsid w:val="00D4143D"/>
    <w:rsid w:val="00D42F39"/>
    <w:rsid w:val="00D44DCC"/>
    <w:rsid w:val="00D45559"/>
    <w:rsid w:val="00D5161E"/>
    <w:rsid w:val="00D52556"/>
    <w:rsid w:val="00D52B10"/>
    <w:rsid w:val="00D536C2"/>
    <w:rsid w:val="00D556B9"/>
    <w:rsid w:val="00D57E98"/>
    <w:rsid w:val="00D61B4E"/>
    <w:rsid w:val="00D61C08"/>
    <w:rsid w:val="00D620B3"/>
    <w:rsid w:val="00D63A4A"/>
    <w:rsid w:val="00D63A99"/>
    <w:rsid w:val="00D66114"/>
    <w:rsid w:val="00D70BCF"/>
    <w:rsid w:val="00D70C97"/>
    <w:rsid w:val="00D710E4"/>
    <w:rsid w:val="00D7430E"/>
    <w:rsid w:val="00D74584"/>
    <w:rsid w:val="00D74CC7"/>
    <w:rsid w:val="00D768FD"/>
    <w:rsid w:val="00D77993"/>
    <w:rsid w:val="00D815E2"/>
    <w:rsid w:val="00D831A2"/>
    <w:rsid w:val="00D8768A"/>
    <w:rsid w:val="00D91F1E"/>
    <w:rsid w:val="00D91FF3"/>
    <w:rsid w:val="00D9259A"/>
    <w:rsid w:val="00D92A48"/>
    <w:rsid w:val="00D952BE"/>
    <w:rsid w:val="00D96AFF"/>
    <w:rsid w:val="00DA1FD0"/>
    <w:rsid w:val="00DA3A0C"/>
    <w:rsid w:val="00DA47B4"/>
    <w:rsid w:val="00DB0317"/>
    <w:rsid w:val="00DB3410"/>
    <w:rsid w:val="00DB3D10"/>
    <w:rsid w:val="00DB73F8"/>
    <w:rsid w:val="00DC0F11"/>
    <w:rsid w:val="00DC51F0"/>
    <w:rsid w:val="00DC5705"/>
    <w:rsid w:val="00DC5943"/>
    <w:rsid w:val="00DC5D6C"/>
    <w:rsid w:val="00DC62A1"/>
    <w:rsid w:val="00DC7855"/>
    <w:rsid w:val="00DD0E47"/>
    <w:rsid w:val="00DD2374"/>
    <w:rsid w:val="00DD3337"/>
    <w:rsid w:val="00DD42D6"/>
    <w:rsid w:val="00DD635A"/>
    <w:rsid w:val="00DD6AB0"/>
    <w:rsid w:val="00DD6C1B"/>
    <w:rsid w:val="00DE1D78"/>
    <w:rsid w:val="00DE3118"/>
    <w:rsid w:val="00DE45E5"/>
    <w:rsid w:val="00DE590B"/>
    <w:rsid w:val="00DE6BA1"/>
    <w:rsid w:val="00DE6F25"/>
    <w:rsid w:val="00DE7353"/>
    <w:rsid w:val="00DE7978"/>
    <w:rsid w:val="00DF4B9E"/>
    <w:rsid w:val="00DF4E85"/>
    <w:rsid w:val="00DF70F3"/>
    <w:rsid w:val="00E01C75"/>
    <w:rsid w:val="00E02395"/>
    <w:rsid w:val="00E059B9"/>
    <w:rsid w:val="00E06493"/>
    <w:rsid w:val="00E06D31"/>
    <w:rsid w:val="00E137BF"/>
    <w:rsid w:val="00E13D47"/>
    <w:rsid w:val="00E16448"/>
    <w:rsid w:val="00E164AD"/>
    <w:rsid w:val="00E17AA7"/>
    <w:rsid w:val="00E237A9"/>
    <w:rsid w:val="00E2431F"/>
    <w:rsid w:val="00E25069"/>
    <w:rsid w:val="00E2617A"/>
    <w:rsid w:val="00E31ACE"/>
    <w:rsid w:val="00E325FF"/>
    <w:rsid w:val="00E33369"/>
    <w:rsid w:val="00E353E4"/>
    <w:rsid w:val="00E355BF"/>
    <w:rsid w:val="00E37E00"/>
    <w:rsid w:val="00E400C1"/>
    <w:rsid w:val="00E405F1"/>
    <w:rsid w:val="00E4192C"/>
    <w:rsid w:val="00E42793"/>
    <w:rsid w:val="00E45C0F"/>
    <w:rsid w:val="00E45CAF"/>
    <w:rsid w:val="00E462EE"/>
    <w:rsid w:val="00E46DFF"/>
    <w:rsid w:val="00E525ED"/>
    <w:rsid w:val="00E52DB0"/>
    <w:rsid w:val="00E56132"/>
    <w:rsid w:val="00E57CE5"/>
    <w:rsid w:val="00E60043"/>
    <w:rsid w:val="00E60A19"/>
    <w:rsid w:val="00E62DA9"/>
    <w:rsid w:val="00E6345F"/>
    <w:rsid w:val="00E634BE"/>
    <w:rsid w:val="00E63B5C"/>
    <w:rsid w:val="00E63BDC"/>
    <w:rsid w:val="00E673F8"/>
    <w:rsid w:val="00E678A5"/>
    <w:rsid w:val="00E67B91"/>
    <w:rsid w:val="00E7198D"/>
    <w:rsid w:val="00E7397F"/>
    <w:rsid w:val="00E74917"/>
    <w:rsid w:val="00E753B5"/>
    <w:rsid w:val="00E7603C"/>
    <w:rsid w:val="00E76C80"/>
    <w:rsid w:val="00E8090C"/>
    <w:rsid w:val="00E80A41"/>
    <w:rsid w:val="00E80B18"/>
    <w:rsid w:val="00E80FB3"/>
    <w:rsid w:val="00E84F9D"/>
    <w:rsid w:val="00E85DE7"/>
    <w:rsid w:val="00E90AAD"/>
    <w:rsid w:val="00E9433D"/>
    <w:rsid w:val="00E960D0"/>
    <w:rsid w:val="00EA328F"/>
    <w:rsid w:val="00EA4D86"/>
    <w:rsid w:val="00EA7440"/>
    <w:rsid w:val="00EB0201"/>
    <w:rsid w:val="00EB2C51"/>
    <w:rsid w:val="00EB2C5F"/>
    <w:rsid w:val="00EB2DD6"/>
    <w:rsid w:val="00EC0097"/>
    <w:rsid w:val="00EC11DC"/>
    <w:rsid w:val="00EC246D"/>
    <w:rsid w:val="00EC39EE"/>
    <w:rsid w:val="00EC6056"/>
    <w:rsid w:val="00ED1771"/>
    <w:rsid w:val="00ED2251"/>
    <w:rsid w:val="00ED3AFA"/>
    <w:rsid w:val="00ED3F62"/>
    <w:rsid w:val="00EE064A"/>
    <w:rsid w:val="00EE64B4"/>
    <w:rsid w:val="00EE6EB0"/>
    <w:rsid w:val="00EF15FD"/>
    <w:rsid w:val="00EF2260"/>
    <w:rsid w:val="00EF27C3"/>
    <w:rsid w:val="00EF4282"/>
    <w:rsid w:val="00EF572C"/>
    <w:rsid w:val="00EF58F6"/>
    <w:rsid w:val="00F02B55"/>
    <w:rsid w:val="00F0389A"/>
    <w:rsid w:val="00F06E10"/>
    <w:rsid w:val="00F074B1"/>
    <w:rsid w:val="00F1056D"/>
    <w:rsid w:val="00F10B5B"/>
    <w:rsid w:val="00F15277"/>
    <w:rsid w:val="00F20090"/>
    <w:rsid w:val="00F2112E"/>
    <w:rsid w:val="00F21851"/>
    <w:rsid w:val="00F23DF2"/>
    <w:rsid w:val="00F24545"/>
    <w:rsid w:val="00F24FF4"/>
    <w:rsid w:val="00F256D2"/>
    <w:rsid w:val="00F26ADC"/>
    <w:rsid w:val="00F27DFC"/>
    <w:rsid w:val="00F32D21"/>
    <w:rsid w:val="00F335CD"/>
    <w:rsid w:val="00F33AED"/>
    <w:rsid w:val="00F346EE"/>
    <w:rsid w:val="00F35196"/>
    <w:rsid w:val="00F36008"/>
    <w:rsid w:val="00F375E8"/>
    <w:rsid w:val="00F422FA"/>
    <w:rsid w:val="00F42679"/>
    <w:rsid w:val="00F43BD9"/>
    <w:rsid w:val="00F4466A"/>
    <w:rsid w:val="00F45094"/>
    <w:rsid w:val="00F4602D"/>
    <w:rsid w:val="00F4648F"/>
    <w:rsid w:val="00F4713F"/>
    <w:rsid w:val="00F50564"/>
    <w:rsid w:val="00F51070"/>
    <w:rsid w:val="00F51C56"/>
    <w:rsid w:val="00F52814"/>
    <w:rsid w:val="00F52BF3"/>
    <w:rsid w:val="00F54B6A"/>
    <w:rsid w:val="00F5594A"/>
    <w:rsid w:val="00F56655"/>
    <w:rsid w:val="00F63CB5"/>
    <w:rsid w:val="00F662C9"/>
    <w:rsid w:val="00F670A3"/>
    <w:rsid w:val="00F67DF2"/>
    <w:rsid w:val="00F70360"/>
    <w:rsid w:val="00F71335"/>
    <w:rsid w:val="00F77427"/>
    <w:rsid w:val="00F80F0E"/>
    <w:rsid w:val="00F81786"/>
    <w:rsid w:val="00F8330D"/>
    <w:rsid w:val="00F83C98"/>
    <w:rsid w:val="00F85316"/>
    <w:rsid w:val="00F87360"/>
    <w:rsid w:val="00F878E8"/>
    <w:rsid w:val="00F90E44"/>
    <w:rsid w:val="00F92726"/>
    <w:rsid w:val="00F92946"/>
    <w:rsid w:val="00F9533C"/>
    <w:rsid w:val="00FA51CE"/>
    <w:rsid w:val="00FA6CB7"/>
    <w:rsid w:val="00FB0B9B"/>
    <w:rsid w:val="00FB0EF2"/>
    <w:rsid w:val="00FB1115"/>
    <w:rsid w:val="00FB15BD"/>
    <w:rsid w:val="00FB1F53"/>
    <w:rsid w:val="00FB39BA"/>
    <w:rsid w:val="00FB4F93"/>
    <w:rsid w:val="00FB7F8B"/>
    <w:rsid w:val="00FB7F90"/>
    <w:rsid w:val="00FC1659"/>
    <w:rsid w:val="00FC1CBE"/>
    <w:rsid w:val="00FC2663"/>
    <w:rsid w:val="00FC285B"/>
    <w:rsid w:val="00FC28F0"/>
    <w:rsid w:val="00FC3AE9"/>
    <w:rsid w:val="00FC3BDB"/>
    <w:rsid w:val="00FC4162"/>
    <w:rsid w:val="00FC6736"/>
    <w:rsid w:val="00FD05CF"/>
    <w:rsid w:val="00FD0ED9"/>
    <w:rsid w:val="00FD2259"/>
    <w:rsid w:val="00FD29D0"/>
    <w:rsid w:val="00FD2A7C"/>
    <w:rsid w:val="00FD4B97"/>
    <w:rsid w:val="00FD4ED6"/>
    <w:rsid w:val="00FD6509"/>
    <w:rsid w:val="00FE29BA"/>
    <w:rsid w:val="00FE3EEE"/>
    <w:rsid w:val="00FE6FF1"/>
    <w:rsid w:val="00FE7930"/>
    <w:rsid w:val="00FF020A"/>
    <w:rsid w:val="00FF1601"/>
    <w:rsid w:val="00FF1742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2D8A"/>
  <w15:docId w15:val="{E7F0B3FC-1934-4EC6-9C3D-B734FA1A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8"/>
  </w:style>
  <w:style w:type="paragraph" w:styleId="Naslov1">
    <w:name w:val="heading 1"/>
    <w:basedOn w:val="Normal"/>
    <w:next w:val="Normal"/>
    <w:link w:val="Naslov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787B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A086E"/>
    <w:pPr>
      <w:tabs>
        <w:tab w:val="right" w:leader="dot" w:pos="9394"/>
      </w:tabs>
      <w:spacing w:after="0" w:line="240" w:lineRule="auto"/>
      <w:ind w:left="221"/>
    </w:p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aliases w:val="  uvlaka 2, uvlaka 3"/>
    <w:basedOn w:val="Normal"/>
    <w:link w:val="TijelotekstaChar"/>
    <w:rsid w:val="00011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11C8B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StandardWeb">
    <w:name w:val="Normal (Web)"/>
    <w:basedOn w:val="Normal"/>
    <w:uiPriority w:val="99"/>
    <w:semiHidden/>
    <w:unhideWhenUsed/>
    <w:rsid w:val="00DE7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986795"/>
    <w:pPr>
      <w:spacing w:after="0" w:line="240" w:lineRule="auto"/>
    </w:pPr>
  </w:style>
  <w:style w:type="table" w:styleId="Svijetlipopis-Isticanje4">
    <w:name w:val="Light List Accent 4"/>
    <w:basedOn w:val="Obinatablica"/>
    <w:uiPriority w:val="61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rednjareetka-Isticanje6">
    <w:name w:val="Light Grid Accent 6"/>
    <w:basedOn w:val="Obinatablica"/>
    <w:uiPriority w:val="62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markedcontent">
    <w:name w:val="markedcontent"/>
    <w:basedOn w:val="Zadanifontodlomka"/>
    <w:rsid w:val="00A46F91"/>
  </w:style>
  <w:style w:type="character" w:customStyle="1" w:styleId="highlight">
    <w:name w:val="highlight"/>
    <w:basedOn w:val="Zadanifontodlomka"/>
    <w:rsid w:val="00A46F91"/>
  </w:style>
  <w:style w:type="character" w:styleId="Istaknuto">
    <w:name w:val="Emphasis"/>
    <w:basedOn w:val="Zadanifontodlomka"/>
    <w:uiPriority w:val="20"/>
    <w:qFormat/>
    <w:rsid w:val="008A1A0C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EF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ec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avni.natjecaj.udruge@porec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orec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ni.natjecaj.udruge@porec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vni.natjecaj.udruge@porec.hr" TargetMode="External"/><Relationship Id="rId10" Type="http://schemas.openxmlformats.org/officeDocument/2006/relationships/hyperlink" Target="mailto:javni.natjecaj.udruge@porec.h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hyperlink" Target="http://www.porec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37CF-B641-4FE1-9995-D5B67E5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24</Pages>
  <Words>10258</Words>
  <Characters>58471</Characters>
  <Application>Microsoft Office Word</Application>
  <DocSecurity>0</DocSecurity>
  <Lines>487</Lines>
  <Paragraphs>137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ZZPPIRCD</Company>
  <LinksUpToDate>false</LinksUpToDate>
  <CharactersWithSpaces>68592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Tanja Brčić</cp:lastModifiedBy>
  <cp:revision>39</cp:revision>
  <cp:lastPrinted>2024-01-02T12:57:00Z</cp:lastPrinted>
  <dcterms:created xsi:type="dcterms:W3CDTF">2023-12-19T12:32:00Z</dcterms:created>
  <dcterms:modified xsi:type="dcterms:W3CDTF">2024-01-02T13:46:00Z</dcterms:modified>
</cp:coreProperties>
</file>